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CA" w:rsidRPr="008407D1" w:rsidRDefault="00FE55CA" w:rsidP="00FE55CA">
      <w:pPr>
        <w:pStyle w:val="a3"/>
        <w:spacing w:after="0"/>
        <w:ind w:left="2124" w:firstLine="708"/>
        <w:rPr>
          <w:b/>
          <w:sz w:val="32"/>
          <w:szCs w:val="32"/>
        </w:rPr>
      </w:pPr>
      <w:r w:rsidRPr="008407D1">
        <w:rPr>
          <w:b/>
          <w:sz w:val="32"/>
          <w:szCs w:val="32"/>
        </w:rPr>
        <w:t>FONTOS BIZTONSÁGI</w:t>
      </w:r>
      <w:r>
        <w:rPr>
          <w:b/>
          <w:sz w:val="32"/>
          <w:szCs w:val="32"/>
        </w:rPr>
        <w:t xml:space="preserve"> </w:t>
      </w:r>
      <w:r w:rsidRPr="008407D1">
        <w:rPr>
          <w:b/>
          <w:sz w:val="32"/>
          <w:szCs w:val="32"/>
        </w:rPr>
        <w:t>SZABÁLYOK</w:t>
      </w:r>
      <w:r>
        <w:rPr>
          <w:b/>
          <w:sz w:val="32"/>
          <w:szCs w:val="32"/>
        </w:rPr>
        <w:t xml:space="preserve">                </w:t>
      </w:r>
    </w:p>
    <w:p w:rsidR="00635E44" w:rsidRPr="00635E44" w:rsidRDefault="00635E44" w:rsidP="00635E44">
      <w:pPr>
        <w:pStyle w:val="a3"/>
        <w:spacing w:after="0"/>
        <w:ind w:left="1416" w:firstLine="708"/>
        <w:jc w:val="center"/>
        <w:rPr>
          <w:b/>
          <w:sz w:val="18"/>
          <w:szCs w:val="18"/>
        </w:rPr>
      </w:pPr>
      <w:r w:rsidRPr="00635E44">
        <w:rPr>
          <w:b/>
          <w:sz w:val="18"/>
          <w:szCs w:val="18"/>
        </w:rPr>
        <w:t>Gondosan olvassa el, értse meg és kövesse az útmutatót mielőtt telepítené és használná a terméket</w:t>
      </w:r>
    </w:p>
    <w:p w:rsidR="00FE55CA" w:rsidRPr="008407D1" w:rsidRDefault="00FE55CA" w:rsidP="00FE55CA">
      <w:pPr>
        <w:pStyle w:val="a3"/>
        <w:spacing w:after="0"/>
        <w:ind w:left="2832"/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. </w:t>
      </w:r>
    </w:p>
    <w:p w:rsidR="00FE55CA" w:rsidRPr="00B22886" w:rsidRDefault="00FE55CA" w:rsidP="00FE55CA">
      <w:pPr>
        <w:pStyle w:val="a3"/>
        <w:spacing w:after="0"/>
        <w:rPr>
          <w:b/>
          <w:sz w:val="24"/>
          <w:szCs w:val="24"/>
        </w:rPr>
      </w:pPr>
    </w:p>
    <w:p w:rsidR="00FE55CA" w:rsidRPr="005F4A7C" w:rsidRDefault="00FE55CA" w:rsidP="00FE55CA">
      <w:pPr>
        <w:pStyle w:val="a3"/>
        <w:spacing w:after="0"/>
        <w:jc w:val="center"/>
        <w:rPr>
          <w:b/>
          <w:sz w:val="56"/>
          <w:szCs w:val="56"/>
        </w:rPr>
      </w:pPr>
      <w:r w:rsidRPr="005F4A7C">
        <w:rPr>
          <w:b/>
          <w:sz w:val="56"/>
          <w:szCs w:val="56"/>
        </w:rPr>
        <w:t>HASZNÁLATI ÚTMUTATÓ</w:t>
      </w:r>
    </w:p>
    <w:p w:rsidR="00FE55CA" w:rsidRDefault="00FE55CA" w:rsidP="00DB1E12">
      <w:pPr>
        <w:pStyle w:val="a3"/>
      </w:pPr>
    </w:p>
    <w:p w:rsidR="00FE55CA" w:rsidRPr="00FE55CA" w:rsidRDefault="00FE55CA" w:rsidP="00FE55CA">
      <w:pPr>
        <w:pStyle w:val="a3"/>
        <w:spacing w:after="0"/>
        <w:jc w:val="center"/>
        <w:rPr>
          <w:b/>
          <w:sz w:val="40"/>
          <w:szCs w:val="40"/>
        </w:rPr>
      </w:pPr>
      <w:r w:rsidRPr="006A518F">
        <w:rPr>
          <w:b/>
          <w:sz w:val="40"/>
          <w:szCs w:val="40"/>
          <w:highlight w:val="lightGray"/>
        </w:rPr>
        <w:t>MEDENCEVÍZ LEERESZTŐ SZIVATTYÚ</w:t>
      </w:r>
    </w:p>
    <w:p w:rsidR="00FE55CA" w:rsidRDefault="00FE55CA" w:rsidP="00FE55CA">
      <w:pPr>
        <w:pStyle w:val="a3"/>
        <w:spacing w:after="0"/>
      </w:pPr>
    </w:p>
    <w:p w:rsidR="00E05E7E" w:rsidRDefault="00E05E7E" w:rsidP="00E05E7E">
      <w:pPr>
        <w:pStyle w:val="Pa2"/>
        <w:ind w:left="1416" w:firstLine="708"/>
        <w:rPr>
          <w:rFonts w:cs="Arial Black"/>
          <w:color w:val="000000"/>
          <w:sz w:val="32"/>
          <w:szCs w:val="32"/>
        </w:rPr>
      </w:pPr>
      <w:r>
        <w:rPr>
          <w:rStyle w:val="A40"/>
        </w:rPr>
        <w:t xml:space="preserve">  Model DP30220</w:t>
      </w:r>
    </w:p>
    <w:p w:rsidR="00E05E7E" w:rsidRDefault="00E05E7E" w:rsidP="00E05E7E">
      <w:pPr>
        <w:pStyle w:val="Pa2"/>
        <w:jc w:val="center"/>
        <w:rPr>
          <w:rFonts w:cs="Arial Black"/>
          <w:color w:val="000000"/>
          <w:sz w:val="32"/>
          <w:szCs w:val="32"/>
        </w:rPr>
      </w:pPr>
      <w:r>
        <w:rPr>
          <w:rStyle w:val="A40"/>
        </w:rPr>
        <w:t>220 - 240 V~, 50 Hz, 99 W</w:t>
      </w:r>
    </w:p>
    <w:p w:rsidR="00FE55CA" w:rsidRDefault="00E05E7E" w:rsidP="00E05E7E">
      <w:pPr>
        <w:pStyle w:val="a3"/>
        <w:spacing w:after="0"/>
        <w:jc w:val="center"/>
        <w:rPr>
          <w:rStyle w:val="A40"/>
        </w:rPr>
      </w:pPr>
      <w:r>
        <w:rPr>
          <w:rStyle w:val="A40"/>
        </w:rPr>
        <w:t xml:space="preserve">    Hmax 2.5 m, Hmin 0.01 m, IPX8</w:t>
      </w:r>
    </w:p>
    <w:p w:rsidR="00E05E7E" w:rsidRDefault="00E05E7E" w:rsidP="00E05E7E">
      <w:pPr>
        <w:pStyle w:val="a3"/>
        <w:spacing w:after="0"/>
        <w:jc w:val="center"/>
        <w:rPr>
          <w:szCs w:val="22"/>
        </w:rPr>
      </w:pPr>
    </w:p>
    <w:p w:rsidR="00E05E7E" w:rsidRDefault="00E05E7E" w:rsidP="00E05E7E">
      <w:pPr>
        <w:pStyle w:val="a3"/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iCs w:val="0"/>
          <w:lang w:val="en-US" w:eastAsia="zh-CN"/>
        </w:rPr>
        <w:drawing>
          <wp:inline distT="0" distB="0" distL="0" distR="0">
            <wp:extent cx="2627586" cy="2286000"/>
            <wp:effectExtent l="19050" t="0" r="1314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86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7E" w:rsidRPr="00E05E7E" w:rsidRDefault="00E05E7E" w:rsidP="00E05E7E">
      <w:pPr>
        <w:pStyle w:val="a3"/>
        <w:spacing w:after="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</w:t>
      </w:r>
      <w:r w:rsidRPr="00E05E7E">
        <w:rPr>
          <w:sz w:val="16"/>
          <w:szCs w:val="16"/>
        </w:rPr>
        <w:t>Csak tájékoztató jellegű kép</w:t>
      </w:r>
      <w:r w:rsidR="006674A6">
        <w:rPr>
          <w:sz w:val="16"/>
          <w:szCs w:val="16"/>
        </w:rPr>
        <w:t>.</w:t>
      </w:r>
      <w:r w:rsidR="006674A6" w:rsidRPr="006674A6">
        <w:t xml:space="preserve"> </w:t>
      </w:r>
      <w:bookmarkStart w:id="0" w:name="_GoBack"/>
      <w:r w:rsidR="006674A6" w:rsidRPr="006674A6">
        <w:rPr>
          <w:sz w:val="16"/>
          <w:szCs w:val="16"/>
        </w:rPr>
        <w:t>Őrizze meg későbbi használatra.</w:t>
      </w:r>
      <w:bookmarkEnd w:id="0"/>
    </w:p>
    <w:p w:rsidR="00E05E7E" w:rsidRDefault="00E05E7E" w:rsidP="00E05E7E">
      <w:pPr>
        <w:pStyle w:val="a3"/>
        <w:spacing w:after="0"/>
        <w:rPr>
          <w:sz w:val="20"/>
          <w:szCs w:val="20"/>
        </w:rPr>
      </w:pPr>
    </w:p>
    <w:p w:rsidR="00E05E7E" w:rsidRDefault="00E05E7E" w:rsidP="00E05E7E">
      <w:pPr>
        <w:pStyle w:val="a3"/>
        <w:spacing w:after="0"/>
        <w:rPr>
          <w:b/>
          <w:sz w:val="20"/>
          <w:szCs w:val="20"/>
        </w:rPr>
      </w:pPr>
      <w:r w:rsidRPr="00562F42">
        <w:rPr>
          <w:b/>
          <w:sz w:val="20"/>
          <w:szCs w:val="20"/>
        </w:rPr>
        <w:t>Ne felejtsen el kipróbálni egyéb Intex termékeket: medencéket, medence tartozékokat, felfújható medencéket, otthoni játékokat, felfújható ágyakat és csónakokat, amelyek nagyobb viszonteladóknál kaphatók vagy látogasson el honlapunkra.</w:t>
      </w:r>
    </w:p>
    <w:p w:rsidR="00E05E7E" w:rsidRDefault="00E05E7E" w:rsidP="00E05E7E">
      <w:pPr>
        <w:pStyle w:val="a3"/>
        <w:spacing w:after="0"/>
        <w:rPr>
          <w:sz w:val="20"/>
          <w:szCs w:val="20"/>
        </w:rPr>
      </w:pPr>
      <w:r w:rsidRPr="00917FD5">
        <w:rPr>
          <w:b/>
          <w:sz w:val="20"/>
          <w:szCs w:val="20"/>
        </w:rPr>
        <w:t>A folyamatos termékfejlesztés politikája miatt, az Intex fenntartja magának azt a jogot, hogy a megjelenést és a specifikációt megváltoztassa, amely eredményezi a használati utasítás frissítéseit külön értesítés nélkül.</w:t>
      </w:r>
    </w:p>
    <w:p w:rsidR="00E05E7E" w:rsidRDefault="000D69A6" w:rsidP="00E05E7E">
      <w:pPr>
        <w:pStyle w:val="a3"/>
        <w:spacing w:after="0"/>
        <w:rPr>
          <w:sz w:val="20"/>
          <w:szCs w:val="20"/>
        </w:rPr>
      </w:pPr>
      <w:r>
        <w:rPr>
          <w:lang w:val="en-US" w:eastAsia="zh-CN"/>
        </w:rPr>
        <w:drawing>
          <wp:inline distT="0" distB="0" distL="0" distR="0" wp14:anchorId="3C0BDFB5" wp14:editId="2F17AF80">
            <wp:extent cx="5760720" cy="16224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7E" w:rsidRDefault="00E05E7E" w:rsidP="00E05E7E">
      <w:pPr>
        <w:pStyle w:val="a3"/>
        <w:spacing w:after="0"/>
        <w:rPr>
          <w:sz w:val="20"/>
          <w:szCs w:val="20"/>
        </w:rPr>
      </w:pPr>
    </w:p>
    <w:p w:rsidR="0063362A" w:rsidRDefault="0063362A" w:rsidP="000D69A6">
      <w:pPr>
        <w:pStyle w:val="a3"/>
        <w:spacing w:after="0"/>
        <w:rPr>
          <w:b/>
          <w:sz w:val="28"/>
          <w:szCs w:val="28"/>
        </w:rPr>
      </w:pPr>
    </w:p>
    <w:p w:rsidR="00E05E7E" w:rsidRPr="002A2D37" w:rsidRDefault="00E05E7E" w:rsidP="00E05E7E">
      <w:pPr>
        <w:pStyle w:val="a3"/>
        <w:spacing w:after="0"/>
        <w:jc w:val="center"/>
        <w:rPr>
          <w:b/>
          <w:sz w:val="28"/>
          <w:szCs w:val="28"/>
        </w:rPr>
      </w:pPr>
      <w:r w:rsidRPr="002A2D37">
        <w:rPr>
          <w:b/>
          <w:sz w:val="28"/>
          <w:szCs w:val="28"/>
        </w:rPr>
        <w:t>TARTALOMJEGYZÉK</w:t>
      </w:r>
    </w:p>
    <w:p w:rsidR="0063362A" w:rsidRDefault="0063362A" w:rsidP="00E05E7E">
      <w:pPr>
        <w:pStyle w:val="a3"/>
        <w:spacing w:after="0"/>
        <w:ind w:firstLine="708"/>
        <w:rPr>
          <w:szCs w:val="20"/>
        </w:rPr>
      </w:pPr>
    </w:p>
    <w:p w:rsidR="0063362A" w:rsidRDefault="0063362A" w:rsidP="00E05E7E">
      <w:pPr>
        <w:pStyle w:val="a3"/>
        <w:spacing w:after="0"/>
        <w:ind w:firstLine="708"/>
        <w:rPr>
          <w:szCs w:val="20"/>
        </w:rPr>
      </w:pPr>
    </w:p>
    <w:p w:rsidR="00E05E7E" w:rsidRPr="00FC0F76" w:rsidRDefault="00E05E7E" w:rsidP="00E05E7E">
      <w:pPr>
        <w:pStyle w:val="a3"/>
        <w:spacing w:after="0"/>
        <w:ind w:firstLine="708"/>
        <w:rPr>
          <w:szCs w:val="24"/>
        </w:rPr>
      </w:pPr>
      <w:r w:rsidRPr="00FC0F76">
        <w:rPr>
          <w:szCs w:val="24"/>
        </w:rPr>
        <w:t>Figyelmeztetés</w:t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  <w:t>3</w:t>
      </w:r>
      <w:r>
        <w:rPr>
          <w:szCs w:val="24"/>
        </w:rPr>
        <w:t>-4</w:t>
      </w:r>
    </w:p>
    <w:p w:rsidR="00E05E7E" w:rsidRPr="00FC0F76" w:rsidRDefault="00E05E7E" w:rsidP="00E05E7E">
      <w:pPr>
        <w:pStyle w:val="a3"/>
        <w:spacing w:after="0"/>
        <w:rPr>
          <w:szCs w:val="24"/>
        </w:rPr>
      </w:pPr>
    </w:p>
    <w:p w:rsidR="00E05E7E" w:rsidRPr="00FC0F76" w:rsidRDefault="00E05E7E" w:rsidP="00E05E7E">
      <w:pPr>
        <w:pStyle w:val="a3"/>
        <w:spacing w:after="0"/>
        <w:ind w:firstLine="708"/>
        <w:rPr>
          <w:szCs w:val="24"/>
        </w:rPr>
      </w:pPr>
      <w:r w:rsidRPr="00FC0F76">
        <w:rPr>
          <w:szCs w:val="24"/>
        </w:rPr>
        <w:t>Alkatrészlista</w:t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>
        <w:rPr>
          <w:szCs w:val="24"/>
        </w:rPr>
        <w:t>5</w:t>
      </w:r>
    </w:p>
    <w:p w:rsidR="00E05E7E" w:rsidRPr="00FC0F76" w:rsidRDefault="00E05E7E" w:rsidP="00E05E7E">
      <w:pPr>
        <w:pStyle w:val="a3"/>
        <w:spacing w:after="0"/>
        <w:rPr>
          <w:szCs w:val="24"/>
        </w:rPr>
      </w:pPr>
    </w:p>
    <w:p w:rsidR="00E05E7E" w:rsidRPr="00FC0F76" w:rsidRDefault="00E05E7E" w:rsidP="00E05E7E">
      <w:pPr>
        <w:pStyle w:val="a3"/>
        <w:spacing w:after="0"/>
        <w:ind w:firstLine="708"/>
        <w:rPr>
          <w:szCs w:val="24"/>
        </w:rPr>
      </w:pPr>
      <w:r w:rsidRPr="00FC0F76">
        <w:rPr>
          <w:szCs w:val="24"/>
        </w:rPr>
        <w:t>Telepítési útmutató</w:t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>
        <w:rPr>
          <w:szCs w:val="24"/>
        </w:rPr>
        <w:t>5</w:t>
      </w:r>
    </w:p>
    <w:p w:rsidR="00E05E7E" w:rsidRPr="00FC0F76" w:rsidRDefault="00E05E7E" w:rsidP="00E05E7E">
      <w:pPr>
        <w:pStyle w:val="a3"/>
        <w:spacing w:after="0"/>
        <w:rPr>
          <w:szCs w:val="24"/>
        </w:rPr>
      </w:pPr>
    </w:p>
    <w:p w:rsidR="0063362A" w:rsidRPr="00FC0F76" w:rsidRDefault="0063362A" w:rsidP="0063362A">
      <w:pPr>
        <w:pStyle w:val="a3"/>
        <w:spacing w:after="0"/>
        <w:ind w:firstLine="708"/>
      </w:pPr>
      <w:r w:rsidRPr="00FC0F76">
        <w:t>Hibaelhárítás</w:t>
      </w:r>
      <w:r>
        <w:t>i útmutató</w:t>
      </w:r>
      <w:r w:rsidRPr="00FC0F76">
        <w:tab/>
      </w:r>
      <w:r w:rsidRPr="00FC0F76">
        <w:tab/>
      </w:r>
      <w:r w:rsidRPr="00FC0F76">
        <w:tab/>
      </w:r>
      <w:r w:rsidRPr="00FC0F76">
        <w:tab/>
      </w:r>
      <w:r w:rsidRPr="00FC0F76">
        <w:tab/>
      </w:r>
      <w:r w:rsidRPr="00FC0F76">
        <w:tab/>
      </w:r>
      <w:r w:rsidRPr="00FC0F76">
        <w:tab/>
      </w:r>
      <w:r w:rsidRPr="00FC0F76">
        <w:tab/>
      </w:r>
      <w:r>
        <w:t>6</w:t>
      </w:r>
    </w:p>
    <w:p w:rsidR="0063362A" w:rsidRPr="00FC0F76" w:rsidRDefault="0063362A" w:rsidP="0063362A">
      <w:pPr>
        <w:pStyle w:val="a3"/>
        <w:spacing w:after="0"/>
      </w:pPr>
    </w:p>
    <w:p w:rsidR="0063362A" w:rsidRPr="00FC0F76" w:rsidRDefault="0063362A" w:rsidP="0063362A">
      <w:pPr>
        <w:pStyle w:val="a3"/>
        <w:spacing w:after="0"/>
        <w:ind w:firstLine="708"/>
        <w:rPr>
          <w:szCs w:val="24"/>
        </w:rPr>
      </w:pPr>
      <w:r>
        <w:rPr>
          <w:szCs w:val="24"/>
        </w:rPr>
        <w:t>Hosszútávú t</w:t>
      </w:r>
      <w:r w:rsidRPr="00FC0F76">
        <w:rPr>
          <w:szCs w:val="24"/>
        </w:rPr>
        <w:t>árolás</w:t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 w:rsidRPr="00FC0F76">
        <w:rPr>
          <w:szCs w:val="24"/>
        </w:rPr>
        <w:tab/>
      </w:r>
      <w:r>
        <w:rPr>
          <w:szCs w:val="24"/>
        </w:rPr>
        <w:t>6</w:t>
      </w:r>
    </w:p>
    <w:p w:rsidR="00E05E7E" w:rsidRDefault="00E05E7E" w:rsidP="00E05E7E">
      <w:pPr>
        <w:pStyle w:val="a3"/>
        <w:spacing w:after="0"/>
        <w:ind w:firstLine="708"/>
        <w:rPr>
          <w:szCs w:val="24"/>
        </w:rPr>
      </w:pPr>
    </w:p>
    <w:p w:rsidR="00E05E7E" w:rsidRDefault="00E05E7E" w:rsidP="00E05E7E">
      <w:pPr>
        <w:pStyle w:val="a3"/>
        <w:spacing w:after="0"/>
        <w:ind w:firstLine="708"/>
      </w:pPr>
      <w:r>
        <w:t>Korlátolt g</w:t>
      </w:r>
      <w:r w:rsidRPr="00FC0F76">
        <w:t>arancia</w:t>
      </w:r>
      <w:r w:rsidRPr="00FC0F7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63362A">
        <w:t>7</w:t>
      </w:r>
    </w:p>
    <w:p w:rsidR="00E05E7E" w:rsidRDefault="00E05E7E" w:rsidP="00E05E7E">
      <w:pPr>
        <w:pStyle w:val="a3"/>
        <w:spacing w:after="0"/>
        <w:ind w:firstLine="708"/>
      </w:pPr>
    </w:p>
    <w:p w:rsidR="00E05E7E" w:rsidRDefault="00E05E7E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Default="0063362A" w:rsidP="00E05E7E">
      <w:pPr>
        <w:pStyle w:val="Default"/>
        <w:jc w:val="center"/>
        <w:rPr>
          <w:b/>
          <w:color w:val="auto"/>
          <w:sz w:val="20"/>
          <w:szCs w:val="20"/>
        </w:rPr>
      </w:pPr>
    </w:p>
    <w:p w:rsidR="00E05E7E" w:rsidRPr="00E9663C" w:rsidRDefault="00E05E7E" w:rsidP="00E05E7E">
      <w:pPr>
        <w:pStyle w:val="Default"/>
        <w:jc w:val="center"/>
        <w:rPr>
          <w:b/>
          <w:color w:val="auto"/>
          <w:sz w:val="20"/>
          <w:szCs w:val="20"/>
        </w:rPr>
      </w:pPr>
      <w:r w:rsidRPr="00E9663C">
        <w:rPr>
          <w:b/>
          <w:color w:val="auto"/>
          <w:sz w:val="20"/>
          <w:szCs w:val="20"/>
        </w:rPr>
        <w:t>ŐRÍZZE MEG EZEKET AZ UTASÍTÁSOKAT</w:t>
      </w:r>
    </w:p>
    <w:p w:rsidR="00E05E7E" w:rsidRDefault="00E05E7E" w:rsidP="00E05E7E">
      <w:pPr>
        <w:pStyle w:val="a3"/>
        <w:spacing w:after="0"/>
        <w:rPr>
          <w:szCs w:val="22"/>
        </w:rPr>
      </w:pPr>
    </w:p>
    <w:p w:rsidR="0063362A" w:rsidRDefault="0063362A" w:rsidP="00E05E7E">
      <w:pPr>
        <w:pStyle w:val="a3"/>
        <w:spacing w:after="0"/>
        <w:rPr>
          <w:szCs w:val="22"/>
        </w:rPr>
      </w:pPr>
    </w:p>
    <w:p w:rsidR="0063362A" w:rsidRDefault="0063362A" w:rsidP="00E05E7E">
      <w:pPr>
        <w:pStyle w:val="a3"/>
        <w:spacing w:after="0"/>
        <w:rPr>
          <w:szCs w:val="22"/>
        </w:rPr>
      </w:pPr>
    </w:p>
    <w:p w:rsidR="0063362A" w:rsidRPr="00635E44" w:rsidRDefault="00635E44" w:rsidP="00635E44">
      <w:pPr>
        <w:pStyle w:val="a3"/>
        <w:spacing w:after="0"/>
        <w:jc w:val="center"/>
        <w:rPr>
          <w:b/>
          <w:szCs w:val="22"/>
        </w:rPr>
      </w:pPr>
      <w:r w:rsidRPr="00635E44">
        <w:rPr>
          <w:b/>
          <w:sz w:val="32"/>
          <w:szCs w:val="32"/>
        </w:rPr>
        <w:t>FONTOS BIZTONSÁGI SZABÁLYOK</w:t>
      </w:r>
    </w:p>
    <w:p w:rsidR="00635E44" w:rsidRPr="00635E44" w:rsidRDefault="00635E44" w:rsidP="00635E44">
      <w:pPr>
        <w:pStyle w:val="a3"/>
        <w:spacing w:after="0"/>
        <w:jc w:val="center"/>
        <w:rPr>
          <w:b/>
          <w:sz w:val="18"/>
          <w:szCs w:val="18"/>
        </w:rPr>
      </w:pPr>
      <w:r w:rsidRPr="00635E44">
        <w:rPr>
          <w:b/>
          <w:sz w:val="18"/>
          <w:szCs w:val="18"/>
        </w:rPr>
        <w:t>Gondosan olvassa el, értse meg és kövesse az útmutatót mielőtt telepítené és használná a terméket</w:t>
      </w:r>
    </w:p>
    <w:p w:rsidR="0063362A" w:rsidRDefault="0063362A" w:rsidP="00E05E7E">
      <w:pPr>
        <w:pStyle w:val="a3"/>
        <w:spacing w:after="0"/>
        <w:rPr>
          <w:szCs w:val="22"/>
        </w:rPr>
      </w:pPr>
    </w:p>
    <w:p w:rsidR="005426D3" w:rsidRDefault="005426D3" w:rsidP="0063362A">
      <w:pPr>
        <w:pStyle w:val="a3"/>
        <w:spacing w:after="0"/>
        <w:jc w:val="center"/>
        <w:rPr>
          <w:b/>
          <w:sz w:val="32"/>
          <w:szCs w:val="32"/>
        </w:rPr>
      </w:pPr>
    </w:p>
    <w:p w:rsidR="0063362A" w:rsidRPr="00321161" w:rsidRDefault="0063362A" w:rsidP="0063362A">
      <w:pPr>
        <w:pStyle w:val="a3"/>
        <w:spacing w:after="0"/>
        <w:jc w:val="center"/>
        <w:rPr>
          <w:b/>
          <w:sz w:val="32"/>
          <w:szCs w:val="32"/>
        </w:rPr>
      </w:pPr>
      <w:r w:rsidRPr="00321161">
        <w:rPr>
          <w:b/>
          <w:sz w:val="32"/>
          <w:szCs w:val="32"/>
        </w:rPr>
        <w:t>FIGYELMEZTETÉS</w:t>
      </w:r>
    </w:p>
    <w:p w:rsidR="005426D3" w:rsidRDefault="005426D3" w:rsidP="0063362A">
      <w:pPr>
        <w:pStyle w:val="a3"/>
        <w:spacing w:after="0"/>
        <w:rPr>
          <w:sz w:val="24"/>
          <w:szCs w:val="24"/>
        </w:rPr>
      </w:pPr>
    </w:p>
    <w:p w:rsidR="0063362A" w:rsidRP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>* A gyermekeket és a fogyatékkal élőket mindig felügyelje.</w:t>
      </w:r>
    </w:p>
    <w:p w:rsidR="0063362A" w:rsidRP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>* A gyermekeket tartsa távol ettől a terméktől és minden elektromos vezetéktől.</w:t>
      </w:r>
    </w:p>
    <w:p w:rsidR="0063362A" w:rsidRP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>* Vigyázni kell, hogy gyermekek ne játszanak a készülékkel. A medence tisztítását és</w:t>
      </w:r>
    </w:p>
    <w:p w:rsid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 xml:space="preserve">  felhasználói karbantartását felnőtt , 18 éves kortól végezze és aki ismeri az </w:t>
      </w:r>
      <w:r w:rsidR="005426D3">
        <w:rPr>
          <w:sz w:val="24"/>
          <w:szCs w:val="24"/>
        </w:rPr>
        <w:t xml:space="preserve"> </w:t>
      </w:r>
    </w:p>
    <w:p w:rsidR="0063362A" w:rsidRP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á</w:t>
      </w:r>
      <w:r w:rsidR="0063362A" w:rsidRPr="005426D3">
        <w:rPr>
          <w:sz w:val="24"/>
          <w:szCs w:val="24"/>
        </w:rPr>
        <w:t>ramütés kockázatát.</w:t>
      </w:r>
    </w:p>
    <w:p w:rsid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 xml:space="preserve">* A berendezést gyerekek 8 éves kortól és olyan személyek akik csökkent fizikai, </w:t>
      </w:r>
    </w:p>
    <w:p w:rsid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362A" w:rsidRPr="005426D3">
        <w:rPr>
          <w:sz w:val="24"/>
          <w:szCs w:val="24"/>
        </w:rPr>
        <w:t xml:space="preserve">érzékszervi vagy mentális képességekkel vagy nem megfelelő ismerettel, </w:t>
      </w:r>
    </w:p>
    <w:p w:rsid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362A" w:rsidRPr="005426D3">
        <w:rPr>
          <w:sz w:val="24"/>
          <w:szCs w:val="24"/>
        </w:rPr>
        <w:t xml:space="preserve">tapasztalattal rendelkeznek használhatják, ha megkapták a berendezés </w:t>
      </w:r>
    </w:p>
    <w:p w:rsidR="0063362A" w:rsidRP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362A" w:rsidRPr="005426D3">
        <w:rPr>
          <w:sz w:val="24"/>
          <w:szCs w:val="24"/>
        </w:rPr>
        <w:t>biztonságos használatára vonatkozó utasításokat és megértették a veszélyeket.</w:t>
      </w:r>
    </w:p>
    <w:p w:rsidR="0063362A" w:rsidRP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>* Csak felnőtt szerelheti össze és szét.</w:t>
      </w:r>
    </w:p>
    <w:p w:rsid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 xml:space="preserve">* A keringető szivattyút csak földelt aljzatba csatlakoztassa, amely FI-relével </w:t>
      </w:r>
      <w:r w:rsidR="005426D3">
        <w:rPr>
          <w:sz w:val="24"/>
          <w:szCs w:val="24"/>
        </w:rPr>
        <w:t xml:space="preserve"> </w:t>
      </w:r>
    </w:p>
    <w:p w:rsidR="0063362A" w:rsidRP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362A" w:rsidRPr="005426D3">
        <w:rPr>
          <w:sz w:val="24"/>
          <w:szCs w:val="24"/>
        </w:rPr>
        <w:t>(életvédelmi</w:t>
      </w:r>
      <w:r>
        <w:rPr>
          <w:sz w:val="24"/>
          <w:szCs w:val="24"/>
        </w:rPr>
        <w:t xml:space="preserve"> </w:t>
      </w:r>
      <w:r w:rsidR="0063362A" w:rsidRPr="005426D3">
        <w:rPr>
          <w:sz w:val="24"/>
          <w:szCs w:val="24"/>
        </w:rPr>
        <w:t xml:space="preserve">relével) védett, és max. 30mA érzékeny. </w:t>
      </w:r>
    </w:p>
    <w:p w:rsid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 xml:space="preserve">* Mindig húzza ki a konnektorból a terméket, mielőtt elmozdítaná, tisztítaná, </w:t>
      </w:r>
    </w:p>
    <w:p w:rsidR="0063362A" w:rsidRP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362A" w:rsidRPr="005426D3">
        <w:rPr>
          <w:sz w:val="24"/>
          <w:szCs w:val="24"/>
        </w:rPr>
        <w:t>szervizelné vagy</w:t>
      </w:r>
      <w:r>
        <w:rPr>
          <w:sz w:val="24"/>
          <w:szCs w:val="24"/>
        </w:rPr>
        <w:t xml:space="preserve"> </w:t>
      </w:r>
      <w:r w:rsidR="0063362A" w:rsidRPr="005426D3">
        <w:rPr>
          <w:sz w:val="24"/>
          <w:szCs w:val="24"/>
        </w:rPr>
        <w:t>a terméken bármilyen beállítást végezne.</w:t>
      </w:r>
    </w:p>
    <w:p w:rsidR="00823DCD" w:rsidRPr="005426D3" w:rsidRDefault="00823DCD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>* A csatlakozó dugóhoz hozzá kell férnie a termék telepítése után.</w:t>
      </w:r>
    </w:p>
    <w:p w:rsid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 xml:space="preserve">* Ne temesse el az elektromos vezetéket. Helyezze a kábelt oda, ahol nem </w:t>
      </w:r>
    </w:p>
    <w:p w:rsidR="0063362A" w:rsidRP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362A" w:rsidRPr="005426D3">
        <w:rPr>
          <w:sz w:val="24"/>
          <w:szCs w:val="24"/>
        </w:rPr>
        <w:t>károsodhat</w:t>
      </w:r>
      <w:r>
        <w:rPr>
          <w:sz w:val="24"/>
          <w:szCs w:val="24"/>
        </w:rPr>
        <w:t xml:space="preserve"> </w:t>
      </w:r>
      <w:r w:rsidR="0063362A" w:rsidRPr="005426D3">
        <w:rPr>
          <w:sz w:val="24"/>
          <w:szCs w:val="24"/>
        </w:rPr>
        <w:t>fűnyíró-gép, sövénynyíró olló és egyéb készülék által.</w:t>
      </w:r>
    </w:p>
    <w:p w:rsid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 xml:space="preserve">* Ha a hálózati kábel megsérült azt a gyártónak, szerviz megbízottjának vagy egy </w:t>
      </w:r>
    </w:p>
    <w:p w:rsid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362A" w:rsidRPr="005426D3">
        <w:rPr>
          <w:sz w:val="24"/>
          <w:szCs w:val="24"/>
        </w:rPr>
        <w:t>hasonlóan</w:t>
      </w:r>
      <w:r>
        <w:rPr>
          <w:sz w:val="24"/>
          <w:szCs w:val="24"/>
        </w:rPr>
        <w:t xml:space="preserve"> </w:t>
      </w:r>
      <w:r w:rsidR="0063362A" w:rsidRPr="005426D3">
        <w:rPr>
          <w:sz w:val="24"/>
          <w:szCs w:val="24"/>
        </w:rPr>
        <w:t xml:space="preserve">képzett személynek ki kell cserélnie, hogy minden kockázat elkerülhető </w:t>
      </w:r>
    </w:p>
    <w:p w:rsidR="0063362A" w:rsidRP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362A" w:rsidRPr="005426D3">
        <w:rPr>
          <w:sz w:val="24"/>
          <w:szCs w:val="24"/>
        </w:rPr>
        <w:t>legyen.</w:t>
      </w:r>
    </w:p>
    <w:p w:rsid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 xml:space="preserve">* Az elektromos áramütés kockázatának elkerülése  érdekében ne használjon </w:t>
      </w:r>
    </w:p>
    <w:p w:rsid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362A" w:rsidRPr="005426D3">
        <w:rPr>
          <w:sz w:val="24"/>
          <w:szCs w:val="24"/>
        </w:rPr>
        <w:t xml:space="preserve">hosszabbító vezetéket, időzítőt, elosztót az egység elektromos ellátására. </w:t>
      </w:r>
    </w:p>
    <w:p w:rsidR="0063362A" w:rsidRP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362A" w:rsidRPr="005426D3">
        <w:rPr>
          <w:sz w:val="24"/>
          <w:szCs w:val="24"/>
        </w:rPr>
        <w:t>Használjon egy megfelelően</w:t>
      </w:r>
      <w:r>
        <w:rPr>
          <w:sz w:val="24"/>
          <w:szCs w:val="24"/>
        </w:rPr>
        <w:t xml:space="preserve"> </w:t>
      </w:r>
      <w:r w:rsidR="0063362A" w:rsidRPr="005426D3">
        <w:rPr>
          <w:sz w:val="24"/>
          <w:szCs w:val="24"/>
        </w:rPr>
        <w:t>elhelyezett  földelt konnektort.</w:t>
      </w:r>
    </w:p>
    <w:p w:rsidR="00823DCD" w:rsidRDefault="00823DCD" w:rsidP="0063362A">
      <w:pPr>
        <w:pStyle w:val="a3"/>
        <w:spacing w:after="0"/>
        <w:rPr>
          <w:szCs w:val="20"/>
        </w:rPr>
      </w:pPr>
    </w:p>
    <w:p w:rsidR="00823DCD" w:rsidRDefault="00823DCD" w:rsidP="0063362A">
      <w:pPr>
        <w:pStyle w:val="a3"/>
        <w:spacing w:after="0"/>
        <w:rPr>
          <w:szCs w:val="20"/>
        </w:rPr>
      </w:pPr>
    </w:p>
    <w:p w:rsidR="00823DCD" w:rsidRDefault="00823DCD" w:rsidP="0063362A">
      <w:pPr>
        <w:pStyle w:val="a3"/>
        <w:spacing w:after="0"/>
        <w:rPr>
          <w:szCs w:val="20"/>
        </w:rPr>
      </w:pPr>
    </w:p>
    <w:p w:rsidR="005426D3" w:rsidRDefault="005426D3" w:rsidP="0063362A">
      <w:pPr>
        <w:pStyle w:val="a3"/>
        <w:spacing w:after="0"/>
        <w:rPr>
          <w:szCs w:val="20"/>
        </w:rPr>
      </w:pPr>
    </w:p>
    <w:p w:rsidR="005426D3" w:rsidRDefault="005426D3" w:rsidP="0063362A">
      <w:pPr>
        <w:pStyle w:val="a3"/>
        <w:spacing w:after="0"/>
        <w:rPr>
          <w:szCs w:val="20"/>
        </w:rPr>
      </w:pPr>
    </w:p>
    <w:p w:rsidR="005426D3" w:rsidRDefault="005426D3" w:rsidP="0063362A">
      <w:pPr>
        <w:pStyle w:val="a3"/>
        <w:spacing w:after="0"/>
        <w:rPr>
          <w:szCs w:val="20"/>
        </w:rPr>
      </w:pPr>
    </w:p>
    <w:p w:rsidR="005426D3" w:rsidRDefault="005426D3" w:rsidP="0063362A">
      <w:pPr>
        <w:pStyle w:val="a3"/>
        <w:spacing w:after="0"/>
        <w:rPr>
          <w:szCs w:val="20"/>
        </w:rPr>
      </w:pPr>
    </w:p>
    <w:p w:rsidR="005426D3" w:rsidRDefault="005426D3" w:rsidP="0063362A">
      <w:pPr>
        <w:pStyle w:val="a3"/>
        <w:spacing w:after="0"/>
        <w:rPr>
          <w:szCs w:val="20"/>
        </w:rPr>
      </w:pPr>
    </w:p>
    <w:p w:rsidR="005426D3" w:rsidRDefault="005426D3" w:rsidP="0063362A">
      <w:pPr>
        <w:pStyle w:val="a3"/>
        <w:spacing w:after="0"/>
        <w:rPr>
          <w:szCs w:val="20"/>
        </w:rPr>
      </w:pPr>
    </w:p>
    <w:p w:rsidR="005426D3" w:rsidRDefault="005426D3" w:rsidP="0063362A">
      <w:pPr>
        <w:pStyle w:val="a3"/>
        <w:spacing w:after="0"/>
        <w:rPr>
          <w:szCs w:val="20"/>
        </w:rPr>
      </w:pPr>
    </w:p>
    <w:p w:rsidR="005426D3" w:rsidRDefault="005426D3" w:rsidP="0063362A">
      <w:pPr>
        <w:pStyle w:val="a3"/>
        <w:spacing w:after="0"/>
        <w:rPr>
          <w:szCs w:val="20"/>
        </w:rPr>
      </w:pPr>
    </w:p>
    <w:p w:rsidR="005426D3" w:rsidRDefault="005426D3" w:rsidP="0063362A">
      <w:pPr>
        <w:pStyle w:val="a3"/>
        <w:spacing w:after="0"/>
        <w:rPr>
          <w:szCs w:val="20"/>
        </w:rPr>
      </w:pPr>
    </w:p>
    <w:p w:rsidR="005426D3" w:rsidRPr="00E9663C" w:rsidRDefault="005426D3" w:rsidP="005426D3">
      <w:pPr>
        <w:pStyle w:val="Default"/>
        <w:jc w:val="center"/>
        <w:rPr>
          <w:b/>
          <w:color w:val="auto"/>
          <w:sz w:val="20"/>
          <w:szCs w:val="20"/>
        </w:rPr>
      </w:pPr>
      <w:r w:rsidRPr="00E9663C">
        <w:rPr>
          <w:b/>
          <w:color w:val="auto"/>
          <w:sz w:val="20"/>
          <w:szCs w:val="20"/>
        </w:rPr>
        <w:t>ŐRÍZZE MEG EZEKET AZ UTASÍTÁSOKAT</w:t>
      </w:r>
    </w:p>
    <w:p w:rsidR="00823DCD" w:rsidRDefault="00823DCD" w:rsidP="0063362A">
      <w:pPr>
        <w:pStyle w:val="a3"/>
        <w:spacing w:after="0"/>
        <w:rPr>
          <w:szCs w:val="20"/>
        </w:rPr>
      </w:pPr>
    </w:p>
    <w:p w:rsidR="00823DCD" w:rsidRDefault="00823DCD" w:rsidP="0063362A">
      <w:pPr>
        <w:pStyle w:val="a3"/>
        <w:spacing w:after="0"/>
        <w:rPr>
          <w:szCs w:val="20"/>
        </w:rPr>
      </w:pPr>
    </w:p>
    <w:p w:rsidR="00823DCD" w:rsidRDefault="00823DCD" w:rsidP="0063362A">
      <w:pPr>
        <w:pStyle w:val="a3"/>
        <w:spacing w:after="0"/>
        <w:rPr>
          <w:szCs w:val="20"/>
        </w:rPr>
      </w:pPr>
    </w:p>
    <w:p w:rsidR="00823DCD" w:rsidRDefault="00823DCD" w:rsidP="0063362A">
      <w:pPr>
        <w:pStyle w:val="a3"/>
        <w:spacing w:after="0"/>
        <w:rPr>
          <w:szCs w:val="20"/>
        </w:rPr>
      </w:pPr>
    </w:p>
    <w:p w:rsidR="00823DCD" w:rsidRPr="00902EFB" w:rsidRDefault="00823DCD" w:rsidP="00823DCD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8"/>
          <w:szCs w:val="28"/>
        </w:rPr>
      </w:pPr>
      <w:r w:rsidRPr="00902EFB">
        <w:rPr>
          <w:rFonts w:cs="Helvetica-Bold"/>
          <w:b/>
          <w:bCs/>
          <w:sz w:val="28"/>
          <w:szCs w:val="28"/>
        </w:rPr>
        <w:lastRenderedPageBreak/>
        <w:t>FONTOS BIZTONSÁGI SZABÁLYOK</w:t>
      </w:r>
    </w:p>
    <w:p w:rsidR="00823DCD" w:rsidRPr="005426D3" w:rsidRDefault="00823DCD" w:rsidP="00823DCD">
      <w:pPr>
        <w:pStyle w:val="a3"/>
        <w:spacing w:after="0"/>
        <w:rPr>
          <w:b/>
          <w:sz w:val="18"/>
          <w:szCs w:val="18"/>
        </w:rPr>
      </w:pPr>
      <w:r w:rsidRPr="005426D3">
        <w:rPr>
          <w:b/>
          <w:sz w:val="18"/>
          <w:szCs w:val="18"/>
        </w:rPr>
        <w:t>Gondosan olvassa el</w:t>
      </w:r>
      <w:r w:rsidR="00635E44" w:rsidRPr="005426D3">
        <w:rPr>
          <w:b/>
          <w:sz w:val="18"/>
          <w:szCs w:val="18"/>
        </w:rPr>
        <w:t>, értse meg és kövesse az útmutatót mielőtt telepítené és használná a terméket</w:t>
      </w:r>
    </w:p>
    <w:p w:rsidR="005426D3" w:rsidRDefault="005426D3" w:rsidP="00823DCD">
      <w:pPr>
        <w:pStyle w:val="a3"/>
        <w:spacing w:after="0"/>
        <w:jc w:val="center"/>
        <w:rPr>
          <w:b/>
          <w:sz w:val="32"/>
          <w:szCs w:val="32"/>
        </w:rPr>
      </w:pPr>
    </w:p>
    <w:p w:rsidR="00823DCD" w:rsidRPr="00321161" w:rsidRDefault="00823DCD" w:rsidP="00823DCD">
      <w:pPr>
        <w:pStyle w:val="a3"/>
        <w:spacing w:after="0"/>
        <w:jc w:val="center"/>
        <w:rPr>
          <w:b/>
          <w:sz w:val="32"/>
          <w:szCs w:val="32"/>
        </w:rPr>
      </w:pPr>
      <w:r w:rsidRPr="00321161">
        <w:rPr>
          <w:b/>
          <w:sz w:val="32"/>
          <w:szCs w:val="32"/>
        </w:rPr>
        <w:t>FIGYELMEZTETÉS</w:t>
      </w:r>
    </w:p>
    <w:p w:rsidR="00823DCD" w:rsidRDefault="00823DCD" w:rsidP="0063362A">
      <w:pPr>
        <w:pStyle w:val="a3"/>
        <w:spacing w:after="0"/>
        <w:rPr>
          <w:szCs w:val="20"/>
        </w:rPr>
      </w:pPr>
    </w:p>
    <w:p w:rsid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 xml:space="preserve">* Ne helyezze a terméket üzembe illetve húzza ki a konnektort, ha vízben áll vagy </w:t>
      </w:r>
    </w:p>
    <w:p w:rsidR="0063362A" w:rsidRP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3362A" w:rsidRPr="005426D3">
        <w:rPr>
          <w:sz w:val="24"/>
          <w:szCs w:val="24"/>
        </w:rPr>
        <w:t>nedves a keze.</w:t>
      </w:r>
    </w:p>
    <w:p w:rsidR="0063362A" w:rsidRP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>* Tartsa a termék dugóját több mint 3,5 m-re a medencétől.</w:t>
      </w:r>
    </w:p>
    <w:p w:rsidR="0063362A" w:rsidRP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 xml:space="preserve">* A </w:t>
      </w:r>
      <w:r w:rsidR="00823DCD" w:rsidRPr="005426D3">
        <w:rPr>
          <w:sz w:val="24"/>
          <w:szCs w:val="24"/>
        </w:rPr>
        <w:t>búvár</w:t>
      </w:r>
      <w:r w:rsidRPr="005426D3">
        <w:rPr>
          <w:sz w:val="24"/>
          <w:szCs w:val="24"/>
        </w:rPr>
        <w:t>szivattyút ne működtesse, ha a medencét használják.</w:t>
      </w:r>
    </w:p>
    <w:p w:rsid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 xml:space="preserve">* Ez a termék csak mobil medencékhez használható. Ne használja épített </w:t>
      </w:r>
      <w:r w:rsidR="005426D3">
        <w:rPr>
          <w:sz w:val="24"/>
          <w:szCs w:val="24"/>
        </w:rPr>
        <w:t xml:space="preserve">   </w:t>
      </w:r>
    </w:p>
    <w:p w:rsid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362A" w:rsidRPr="005426D3">
        <w:rPr>
          <w:sz w:val="24"/>
          <w:szCs w:val="24"/>
        </w:rPr>
        <w:t>medencékhez.  A</w:t>
      </w:r>
      <w:r>
        <w:rPr>
          <w:sz w:val="24"/>
          <w:szCs w:val="24"/>
        </w:rPr>
        <w:t xml:space="preserve"> </w:t>
      </w:r>
      <w:r w:rsidR="0063362A" w:rsidRPr="005426D3">
        <w:rPr>
          <w:sz w:val="24"/>
          <w:szCs w:val="24"/>
        </w:rPr>
        <w:t xml:space="preserve">tárolható medencét úgy alakították ki, hogy könnyedén </w:t>
      </w:r>
    </w:p>
    <w:p w:rsid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362A" w:rsidRPr="005426D3">
        <w:rPr>
          <w:sz w:val="24"/>
          <w:szCs w:val="24"/>
        </w:rPr>
        <w:t xml:space="preserve">szétszedhető legyen tárolás céljából és újra összerakható  legyen eredeti </w:t>
      </w:r>
    </w:p>
    <w:p w:rsidR="0063362A" w:rsidRPr="005426D3" w:rsidRDefault="005426D3" w:rsidP="0063362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3362A" w:rsidRPr="005426D3">
        <w:rPr>
          <w:sz w:val="24"/>
          <w:szCs w:val="24"/>
        </w:rPr>
        <w:t>konfigurációjához.</w:t>
      </w:r>
    </w:p>
    <w:p w:rsidR="0063362A" w:rsidRP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>* A készüléket csak magánhasználatra szánták.</w:t>
      </w:r>
    </w:p>
    <w:p w:rsidR="0063362A" w:rsidRP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>* Ezt a terméket csak a kézikönyvben leírt célokra lehet használni!</w:t>
      </w:r>
    </w:p>
    <w:p w:rsidR="0063362A" w:rsidRPr="005426D3" w:rsidRDefault="0063362A" w:rsidP="0063362A">
      <w:pPr>
        <w:pStyle w:val="a3"/>
        <w:spacing w:after="0"/>
        <w:rPr>
          <w:b/>
          <w:sz w:val="24"/>
          <w:szCs w:val="24"/>
        </w:rPr>
      </w:pPr>
      <w:r w:rsidRPr="005426D3">
        <w:rPr>
          <w:b/>
          <w:sz w:val="24"/>
          <w:szCs w:val="24"/>
        </w:rPr>
        <w:t>A FENTI FIGYELMEZTETÉSEK BE NEM TARTÁSA ANYAGI KÁROKAT, ELEKTROMOS</w:t>
      </w:r>
      <w:r w:rsidR="005426D3">
        <w:rPr>
          <w:b/>
          <w:sz w:val="24"/>
          <w:szCs w:val="24"/>
        </w:rPr>
        <w:t xml:space="preserve"> </w:t>
      </w:r>
      <w:r w:rsidRPr="005426D3">
        <w:rPr>
          <w:b/>
          <w:sz w:val="24"/>
          <w:szCs w:val="24"/>
        </w:rPr>
        <w:t>ÁRAMÜTÉST, KOMOLY SÉRÜLÉSEKET VAGY HALÁLT OKOZHAT.</w:t>
      </w:r>
    </w:p>
    <w:p w:rsidR="0063362A" w:rsidRPr="005426D3" w:rsidRDefault="0063362A" w:rsidP="0063362A">
      <w:pPr>
        <w:pStyle w:val="a3"/>
        <w:spacing w:after="0"/>
        <w:rPr>
          <w:sz w:val="24"/>
          <w:szCs w:val="24"/>
        </w:rPr>
      </w:pPr>
      <w:r w:rsidRPr="005426D3">
        <w:rPr>
          <w:sz w:val="24"/>
          <w:szCs w:val="24"/>
        </w:rPr>
        <w:t>A termékhez tartozó figyelmeztetők, útmutatók és biztonsági előírások a víz-rekreációs eszközök néhány általános veszélyeit mutatják be, és nem fedik át a kockázat és veszély minden esetét. Kérjük, használja a józan eszét és a jó ítélőképességét, amikor bármilyen vízi tevékenységet élvez.</w:t>
      </w:r>
    </w:p>
    <w:p w:rsidR="0063362A" w:rsidRDefault="0063362A" w:rsidP="0063362A">
      <w:pPr>
        <w:pStyle w:val="Default"/>
        <w:jc w:val="center"/>
        <w:rPr>
          <w:b/>
          <w:color w:val="auto"/>
          <w:sz w:val="20"/>
          <w:szCs w:val="20"/>
        </w:rPr>
      </w:pPr>
    </w:p>
    <w:p w:rsidR="005426D3" w:rsidRPr="005426D3" w:rsidRDefault="005426D3" w:rsidP="005426D3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VIGYÁZAT</w:t>
      </w:r>
    </w:p>
    <w:p w:rsidR="005426D3" w:rsidRPr="00B35FDE" w:rsidRDefault="00B35FDE" w:rsidP="00B35FDE">
      <w:pPr>
        <w:pStyle w:val="Default"/>
        <w:rPr>
          <w:rFonts w:ascii="Arial" w:hAnsi="Arial" w:cs="Arial"/>
          <w:color w:val="auto"/>
        </w:rPr>
      </w:pPr>
      <w:r w:rsidRPr="00B35FDE">
        <w:rPr>
          <w:rFonts w:ascii="Arial" w:hAnsi="Arial" w:cs="Arial"/>
          <w:color w:val="auto"/>
        </w:rPr>
        <w:t>A termikus kikapcsolás véletlen visszaállítása miatti</w:t>
      </w:r>
      <w:r>
        <w:rPr>
          <w:rFonts w:ascii="Arial" w:hAnsi="Arial" w:cs="Arial"/>
          <w:color w:val="auto"/>
        </w:rPr>
        <w:t xml:space="preserve"> </w:t>
      </w:r>
      <w:r w:rsidRPr="00B35FDE">
        <w:rPr>
          <w:rFonts w:ascii="Arial" w:hAnsi="Arial" w:cs="Arial"/>
          <w:color w:val="auto"/>
        </w:rPr>
        <w:t>veszély elkerülése érdekében ezt a készüléket nem szabad külső kapcsoló</w:t>
      </w:r>
      <w:r>
        <w:rPr>
          <w:rFonts w:ascii="Arial" w:hAnsi="Arial" w:cs="Arial"/>
          <w:color w:val="auto"/>
        </w:rPr>
        <w:t xml:space="preserve"> </w:t>
      </w:r>
      <w:r w:rsidRPr="00B35FDE">
        <w:rPr>
          <w:rFonts w:ascii="Arial" w:hAnsi="Arial" w:cs="Arial"/>
          <w:color w:val="auto"/>
        </w:rPr>
        <w:t>berendezésen, például időz</w:t>
      </w:r>
      <w:r>
        <w:rPr>
          <w:rFonts w:ascii="Arial" w:hAnsi="Arial" w:cs="Arial"/>
          <w:color w:val="auto"/>
        </w:rPr>
        <w:t>ítő</w:t>
      </w:r>
      <w:r w:rsidRPr="00B35FDE">
        <w:rPr>
          <w:rFonts w:ascii="Arial" w:hAnsi="Arial" w:cs="Arial"/>
          <w:color w:val="auto"/>
        </w:rPr>
        <w:t xml:space="preserve">n keresztül </w:t>
      </w:r>
      <w:r>
        <w:rPr>
          <w:rFonts w:ascii="Arial" w:hAnsi="Arial" w:cs="Arial"/>
          <w:color w:val="auto"/>
        </w:rPr>
        <w:t>használni,</w:t>
      </w:r>
      <w:r w:rsidRPr="00B35FDE">
        <w:rPr>
          <w:rFonts w:ascii="Arial" w:hAnsi="Arial" w:cs="Arial"/>
          <w:color w:val="auto"/>
        </w:rPr>
        <w:t xml:space="preserve"> vagy olyan áramkörhöz csatlakoztatni, amelyet rendszeresen bekapcsolnak és kikapcsolnak.</w:t>
      </w:r>
    </w:p>
    <w:p w:rsidR="005426D3" w:rsidRPr="005426D3" w:rsidRDefault="005426D3" w:rsidP="0063362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5426D3" w:rsidRDefault="005426D3" w:rsidP="0063362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35FDE" w:rsidRDefault="00B35FDE" w:rsidP="0063362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35FDE" w:rsidRDefault="00B35FDE" w:rsidP="0063362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35FDE" w:rsidRDefault="00B35FDE" w:rsidP="0063362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35FDE" w:rsidRDefault="00B35FDE" w:rsidP="0063362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35FDE" w:rsidRDefault="00B35FDE" w:rsidP="0063362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35FDE" w:rsidRDefault="00B35FDE" w:rsidP="0063362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35FDE" w:rsidRDefault="00B35FDE" w:rsidP="0063362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35FDE" w:rsidRDefault="00B35FDE" w:rsidP="0063362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35FDE" w:rsidRDefault="00B35FDE" w:rsidP="0063362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35FDE" w:rsidRPr="005426D3" w:rsidRDefault="00B35FDE" w:rsidP="0063362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630F25" w:rsidRDefault="00630F25" w:rsidP="0063362A">
      <w:pPr>
        <w:pStyle w:val="Default"/>
        <w:jc w:val="center"/>
        <w:rPr>
          <w:b/>
          <w:color w:val="auto"/>
          <w:sz w:val="20"/>
          <w:szCs w:val="20"/>
        </w:rPr>
      </w:pPr>
    </w:p>
    <w:p w:rsidR="00630F25" w:rsidRDefault="00630F25" w:rsidP="0063362A">
      <w:pPr>
        <w:pStyle w:val="Default"/>
        <w:jc w:val="center"/>
        <w:rPr>
          <w:b/>
          <w:color w:val="auto"/>
          <w:sz w:val="20"/>
          <w:szCs w:val="20"/>
        </w:rPr>
      </w:pPr>
    </w:p>
    <w:p w:rsidR="00630F25" w:rsidRDefault="00630F25" w:rsidP="0063362A">
      <w:pPr>
        <w:pStyle w:val="Default"/>
        <w:jc w:val="center"/>
        <w:rPr>
          <w:b/>
          <w:color w:val="auto"/>
          <w:sz w:val="20"/>
          <w:szCs w:val="20"/>
        </w:rPr>
      </w:pPr>
    </w:p>
    <w:p w:rsidR="00630F25" w:rsidRDefault="00630F25" w:rsidP="0063362A">
      <w:pPr>
        <w:pStyle w:val="Default"/>
        <w:jc w:val="center"/>
        <w:rPr>
          <w:b/>
          <w:color w:val="auto"/>
          <w:sz w:val="20"/>
          <w:szCs w:val="20"/>
        </w:rPr>
      </w:pPr>
    </w:p>
    <w:p w:rsidR="00630F25" w:rsidRDefault="00630F25" w:rsidP="0063362A">
      <w:pPr>
        <w:pStyle w:val="Default"/>
        <w:jc w:val="center"/>
        <w:rPr>
          <w:b/>
          <w:color w:val="auto"/>
          <w:sz w:val="20"/>
          <w:szCs w:val="20"/>
        </w:rPr>
      </w:pPr>
    </w:p>
    <w:p w:rsidR="00630F25" w:rsidRDefault="00630F25" w:rsidP="0063362A">
      <w:pPr>
        <w:pStyle w:val="Default"/>
        <w:jc w:val="center"/>
        <w:rPr>
          <w:b/>
          <w:color w:val="auto"/>
          <w:sz w:val="20"/>
          <w:szCs w:val="20"/>
        </w:rPr>
      </w:pPr>
    </w:p>
    <w:p w:rsidR="0063362A" w:rsidRPr="00E9663C" w:rsidRDefault="0063362A" w:rsidP="0063362A">
      <w:pPr>
        <w:pStyle w:val="Default"/>
        <w:jc w:val="center"/>
        <w:rPr>
          <w:b/>
          <w:color w:val="auto"/>
          <w:sz w:val="20"/>
          <w:szCs w:val="20"/>
        </w:rPr>
      </w:pPr>
      <w:r w:rsidRPr="00E9663C">
        <w:rPr>
          <w:b/>
          <w:color w:val="auto"/>
          <w:sz w:val="20"/>
          <w:szCs w:val="20"/>
        </w:rPr>
        <w:t>ŐRÍZZE MEG EZEKET AZ UTASÍTÁSOKAT</w:t>
      </w:r>
    </w:p>
    <w:p w:rsidR="0063362A" w:rsidRDefault="0063362A" w:rsidP="00E05E7E">
      <w:pPr>
        <w:pStyle w:val="a3"/>
        <w:spacing w:after="0"/>
        <w:rPr>
          <w:szCs w:val="22"/>
        </w:rPr>
      </w:pPr>
    </w:p>
    <w:p w:rsidR="005426D3" w:rsidRDefault="005426D3" w:rsidP="00E05E7E">
      <w:pPr>
        <w:pStyle w:val="a3"/>
        <w:spacing w:after="0"/>
        <w:rPr>
          <w:szCs w:val="22"/>
        </w:rPr>
      </w:pPr>
    </w:p>
    <w:p w:rsidR="00B35FDE" w:rsidRPr="00B35FDE" w:rsidRDefault="00B35FDE" w:rsidP="00B35FDE">
      <w:pPr>
        <w:pStyle w:val="a3"/>
        <w:spacing w:after="0"/>
        <w:jc w:val="center"/>
        <w:rPr>
          <w:b/>
          <w:sz w:val="28"/>
          <w:szCs w:val="28"/>
        </w:rPr>
      </w:pPr>
      <w:r w:rsidRPr="00B35FDE">
        <w:rPr>
          <w:b/>
          <w:sz w:val="28"/>
          <w:szCs w:val="28"/>
        </w:rPr>
        <w:t>ALKATRÉSZEK  ISMERTETŐJE</w:t>
      </w:r>
    </w:p>
    <w:p w:rsidR="00B35FDE" w:rsidRPr="005A7095" w:rsidRDefault="00B35FDE" w:rsidP="00B35FDE">
      <w:pPr>
        <w:pStyle w:val="a3"/>
        <w:spacing w:after="0"/>
        <w:jc w:val="center"/>
        <w:rPr>
          <w:sz w:val="20"/>
          <w:szCs w:val="20"/>
        </w:rPr>
      </w:pPr>
      <w:r w:rsidRPr="005A7095">
        <w:rPr>
          <w:sz w:val="20"/>
          <w:szCs w:val="20"/>
        </w:rPr>
        <w:t>A termék összeszerelése előtt, szánjon néhány percet a darabjegyzék ellenőrzésére és ismerkedjen meg minden alkatrésszel.</w:t>
      </w:r>
    </w:p>
    <w:p w:rsidR="005426D3" w:rsidRPr="00B35FDE" w:rsidRDefault="005426D3" w:rsidP="00B35FDE">
      <w:pPr>
        <w:pStyle w:val="a3"/>
        <w:spacing w:after="0"/>
        <w:rPr>
          <w:sz w:val="28"/>
          <w:szCs w:val="28"/>
        </w:rPr>
      </w:pP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2379"/>
        <w:gridCol w:w="7510"/>
      </w:tblGrid>
      <w:tr w:rsidR="00B35FDE" w:rsidTr="005A7095">
        <w:tc>
          <w:tcPr>
            <w:tcW w:w="2379" w:type="dxa"/>
          </w:tcPr>
          <w:p w:rsidR="00B35FDE" w:rsidRDefault="005A7095" w:rsidP="00B35FDE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iCs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354455" cy="1638935"/>
                  <wp:effectExtent l="19050" t="0" r="0" b="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6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</w:tcPr>
          <w:p w:rsidR="00B35FDE" w:rsidRDefault="00B35FDE" w:rsidP="00B35FDE">
            <w:pPr>
              <w:pStyle w:val="a3"/>
              <w:spacing w:after="0"/>
              <w:rPr>
                <w:sz w:val="20"/>
                <w:szCs w:val="20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2"/>
              <w:gridCol w:w="3118"/>
              <w:gridCol w:w="1039"/>
              <w:gridCol w:w="1820"/>
            </w:tblGrid>
            <w:tr w:rsidR="005A7095" w:rsidTr="0023282B">
              <w:tc>
                <w:tcPr>
                  <w:tcW w:w="1302" w:type="dxa"/>
                </w:tcPr>
                <w:p w:rsidR="005A7095" w:rsidRPr="006A518F" w:rsidRDefault="005A7095" w:rsidP="0023282B">
                  <w:pPr>
                    <w:pStyle w:val="a3"/>
                    <w:spacing w:after="0"/>
                    <w:jc w:val="center"/>
                    <w:rPr>
                      <w:sz w:val="20"/>
                      <w:szCs w:val="20"/>
                      <w:highlight w:val="lightGray"/>
                    </w:rPr>
                  </w:pPr>
                  <w:r w:rsidRPr="006A518F">
                    <w:rPr>
                      <w:sz w:val="20"/>
                      <w:szCs w:val="20"/>
                      <w:highlight w:val="lightGray"/>
                    </w:rPr>
                    <w:t>SORSZÁM</w:t>
                  </w:r>
                </w:p>
              </w:tc>
              <w:tc>
                <w:tcPr>
                  <w:tcW w:w="3118" w:type="dxa"/>
                </w:tcPr>
                <w:p w:rsidR="005A7095" w:rsidRPr="006A518F" w:rsidRDefault="0023282B" w:rsidP="00B35FDE">
                  <w:pPr>
                    <w:pStyle w:val="a3"/>
                    <w:spacing w:after="0"/>
                    <w:rPr>
                      <w:sz w:val="20"/>
                      <w:szCs w:val="20"/>
                      <w:highlight w:val="lightGray"/>
                    </w:rPr>
                  </w:pPr>
                  <w:r w:rsidRPr="006A518F">
                    <w:rPr>
                      <w:sz w:val="20"/>
                      <w:szCs w:val="20"/>
                      <w:highlight w:val="lightGray"/>
                    </w:rPr>
                    <w:t>MEGNEVEZÉS</w:t>
                  </w:r>
                </w:p>
              </w:tc>
              <w:tc>
                <w:tcPr>
                  <w:tcW w:w="1039" w:type="dxa"/>
                </w:tcPr>
                <w:p w:rsidR="005A7095" w:rsidRPr="006A518F" w:rsidRDefault="005A7095" w:rsidP="0023282B">
                  <w:pPr>
                    <w:pStyle w:val="a3"/>
                    <w:spacing w:after="0"/>
                    <w:rPr>
                      <w:sz w:val="20"/>
                      <w:szCs w:val="20"/>
                      <w:highlight w:val="lightGray"/>
                    </w:rPr>
                  </w:pPr>
                  <w:r w:rsidRPr="006A518F">
                    <w:rPr>
                      <w:sz w:val="20"/>
                      <w:szCs w:val="20"/>
                      <w:highlight w:val="lightGray"/>
                    </w:rPr>
                    <w:t>MENNY</w:t>
                  </w:r>
                  <w:r w:rsidR="0023282B" w:rsidRPr="006A518F">
                    <w:rPr>
                      <w:sz w:val="20"/>
                      <w:szCs w:val="20"/>
                      <w:highlight w:val="lightGray"/>
                    </w:rPr>
                    <w:t>.</w:t>
                  </w:r>
                </w:p>
              </w:tc>
              <w:tc>
                <w:tcPr>
                  <w:tcW w:w="1820" w:type="dxa"/>
                </w:tcPr>
                <w:p w:rsidR="005A7095" w:rsidRPr="006A518F" w:rsidRDefault="005A7095" w:rsidP="00B35FDE">
                  <w:pPr>
                    <w:pStyle w:val="a3"/>
                    <w:spacing w:after="0"/>
                    <w:rPr>
                      <w:sz w:val="20"/>
                      <w:szCs w:val="20"/>
                      <w:highlight w:val="lightGray"/>
                    </w:rPr>
                  </w:pPr>
                  <w:r w:rsidRPr="006A518F">
                    <w:rPr>
                      <w:sz w:val="20"/>
                      <w:szCs w:val="20"/>
                      <w:highlight w:val="lightGray"/>
                    </w:rPr>
                    <w:t>ALKATRÉSZ No.</w:t>
                  </w:r>
                </w:p>
              </w:tc>
            </w:tr>
            <w:tr w:rsidR="005A7095" w:rsidTr="0023282B">
              <w:tc>
                <w:tcPr>
                  <w:tcW w:w="1302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3282B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5A7095" w:rsidRPr="0023282B" w:rsidRDefault="0023282B" w:rsidP="00B35FDE">
                  <w:pPr>
                    <w:pStyle w:val="a3"/>
                    <w:spacing w:after="0"/>
                    <w:rPr>
                      <w:sz w:val="16"/>
                      <w:szCs w:val="16"/>
                    </w:rPr>
                  </w:pPr>
                  <w:r w:rsidRPr="0023282B">
                    <w:rPr>
                      <w:sz w:val="16"/>
                      <w:szCs w:val="16"/>
                    </w:rPr>
                    <w:t>MEDENCE LEERESZTŐ SZIVATTYÚ</w:t>
                  </w:r>
                </w:p>
              </w:tc>
              <w:tc>
                <w:tcPr>
                  <w:tcW w:w="1039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20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12666</w:t>
                  </w:r>
                </w:p>
              </w:tc>
            </w:tr>
            <w:tr w:rsidR="005A7095" w:rsidTr="0023282B">
              <w:tc>
                <w:tcPr>
                  <w:tcW w:w="1302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3282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5A7095" w:rsidRPr="0023282B" w:rsidRDefault="0023282B" w:rsidP="00B35FDE">
                  <w:pPr>
                    <w:pStyle w:val="a3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TÖMLŐTŐMÍTŐGYŰRŰ</w:t>
                  </w:r>
                </w:p>
              </w:tc>
              <w:tc>
                <w:tcPr>
                  <w:tcW w:w="1039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20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10134</w:t>
                  </w:r>
                </w:p>
              </w:tc>
            </w:tr>
            <w:tr w:rsidR="005A7095" w:rsidTr="0023282B">
              <w:tc>
                <w:tcPr>
                  <w:tcW w:w="1302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3282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5A7095" w:rsidRPr="0023282B" w:rsidRDefault="0023282B" w:rsidP="00B35FDE">
                  <w:pPr>
                    <w:pStyle w:val="a3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TÖMLŐBILINCS</w:t>
                  </w:r>
                </w:p>
              </w:tc>
              <w:tc>
                <w:tcPr>
                  <w:tcW w:w="1039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20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11489</w:t>
                  </w:r>
                </w:p>
              </w:tc>
            </w:tr>
            <w:tr w:rsidR="005A7095" w:rsidTr="0023282B">
              <w:tc>
                <w:tcPr>
                  <w:tcW w:w="1302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3282B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5A7095" w:rsidRPr="0023282B" w:rsidRDefault="0023282B" w:rsidP="00B35FDE">
                  <w:pPr>
                    <w:pStyle w:val="a3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TÖMLŐ (32mmx5m)</w:t>
                  </w:r>
                </w:p>
              </w:tc>
              <w:tc>
                <w:tcPr>
                  <w:tcW w:w="1039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20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12656</w:t>
                  </w:r>
                </w:p>
              </w:tc>
            </w:tr>
            <w:tr w:rsidR="005A7095" w:rsidTr="0023282B">
              <w:tc>
                <w:tcPr>
                  <w:tcW w:w="1302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23282B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5A7095" w:rsidRPr="0023282B" w:rsidRDefault="0023282B" w:rsidP="00B35FDE">
                  <w:pPr>
                    <w:pStyle w:val="a3"/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KERTI TÖMLŐ ADAPTER</w:t>
                  </w:r>
                </w:p>
              </w:tc>
              <w:tc>
                <w:tcPr>
                  <w:tcW w:w="1039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20" w:type="dxa"/>
                </w:tcPr>
                <w:p w:rsidR="005A7095" w:rsidRPr="0023282B" w:rsidRDefault="0023282B" w:rsidP="0023282B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12668</w:t>
                  </w:r>
                </w:p>
              </w:tc>
            </w:tr>
          </w:tbl>
          <w:p w:rsidR="005A7095" w:rsidRDefault="005A7095" w:rsidP="00B35FDE">
            <w:pPr>
              <w:pStyle w:val="a3"/>
              <w:spacing w:after="0"/>
              <w:rPr>
                <w:sz w:val="20"/>
                <w:szCs w:val="20"/>
              </w:rPr>
            </w:pPr>
          </w:p>
          <w:p w:rsidR="0023282B" w:rsidRPr="0023282B" w:rsidRDefault="0023282B" w:rsidP="0023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282B">
              <w:rPr>
                <w:rFonts w:ascii="Arial" w:hAnsi="Arial" w:cs="Arial"/>
                <w:b/>
                <w:sz w:val="20"/>
                <w:szCs w:val="20"/>
              </w:rPr>
              <w:t>MEGJEGYZÉS:</w:t>
            </w:r>
            <w:r w:rsidRPr="0023282B">
              <w:rPr>
                <w:rFonts w:ascii="Arial" w:hAnsi="Arial" w:cs="Arial"/>
              </w:rPr>
              <w:t xml:space="preserve"> A rajzok csak illusztrációként szolgálnak. Esetleges eltérés az aktuális terméktől lehetséges. Nem mérethelyes.</w:t>
            </w:r>
          </w:p>
          <w:p w:rsidR="0023282B" w:rsidRPr="005A7095" w:rsidRDefault="0023282B" w:rsidP="00B35FDE">
            <w:pPr>
              <w:pStyle w:val="a3"/>
              <w:spacing w:after="0"/>
              <w:rPr>
                <w:sz w:val="20"/>
                <w:szCs w:val="20"/>
              </w:rPr>
            </w:pPr>
          </w:p>
        </w:tc>
      </w:tr>
    </w:tbl>
    <w:p w:rsidR="005426D3" w:rsidRPr="00B35FDE" w:rsidRDefault="005426D3" w:rsidP="00B35FDE">
      <w:pPr>
        <w:pStyle w:val="a3"/>
        <w:spacing w:after="0"/>
        <w:rPr>
          <w:sz w:val="24"/>
          <w:szCs w:val="24"/>
        </w:rPr>
      </w:pPr>
    </w:p>
    <w:p w:rsidR="0023282B" w:rsidRDefault="0023282B" w:rsidP="0023282B">
      <w:pPr>
        <w:pStyle w:val="a3"/>
        <w:spacing w:after="0"/>
        <w:rPr>
          <w:szCs w:val="22"/>
        </w:rPr>
      </w:pPr>
      <w:r w:rsidRPr="00EC0D5B">
        <w:rPr>
          <w:szCs w:val="22"/>
        </w:rPr>
        <w:t xml:space="preserve">Ha alkatrészt rendel </w:t>
      </w:r>
      <w:r>
        <w:rPr>
          <w:szCs w:val="22"/>
        </w:rPr>
        <w:t>a helyes modell számot és rendelési számot adja meg. Az összesze</w:t>
      </w:r>
      <w:r w:rsidR="006A518F">
        <w:rPr>
          <w:szCs w:val="22"/>
        </w:rPr>
        <w:t>reléshez nem szükséges szerszám.</w:t>
      </w:r>
    </w:p>
    <w:p w:rsidR="005426D3" w:rsidRDefault="005426D3" w:rsidP="00E05E7E">
      <w:pPr>
        <w:pStyle w:val="a3"/>
        <w:spacing w:after="0"/>
        <w:rPr>
          <w:szCs w:val="22"/>
        </w:rPr>
      </w:pPr>
    </w:p>
    <w:p w:rsidR="006A518F" w:rsidRPr="006A518F" w:rsidRDefault="006A518F" w:rsidP="006A518F">
      <w:pPr>
        <w:pStyle w:val="a3"/>
        <w:spacing w:after="0"/>
        <w:jc w:val="center"/>
        <w:rPr>
          <w:b/>
          <w:sz w:val="28"/>
          <w:szCs w:val="28"/>
        </w:rPr>
      </w:pPr>
      <w:r w:rsidRPr="006A518F">
        <w:rPr>
          <w:b/>
          <w:sz w:val="28"/>
          <w:szCs w:val="28"/>
        </w:rPr>
        <w:t>SZERELÉSI ÚTMUTATÓ</w:t>
      </w:r>
    </w:p>
    <w:p w:rsidR="006A518F" w:rsidRDefault="006A518F" w:rsidP="00E05E7E">
      <w:pPr>
        <w:pStyle w:val="a3"/>
        <w:spacing w:after="0"/>
        <w:rPr>
          <w:szCs w:val="22"/>
        </w:rPr>
      </w:pPr>
    </w:p>
    <w:p w:rsidR="005426D3" w:rsidRDefault="00F44EF6" w:rsidP="00E05E7E">
      <w:pPr>
        <w:pStyle w:val="a3"/>
        <w:spacing w:after="0"/>
        <w:rPr>
          <w:szCs w:val="22"/>
        </w:rPr>
      </w:pPr>
      <w:r>
        <w:rPr>
          <w:i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2121535</wp:posOffset>
                </wp:positionV>
                <wp:extent cx="717550" cy="259080"/>
                <wp:effectExtent l="0" t="0" r="1270" b="63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DDA" w:rsidRDefault="00B85DDA" w:rsidP="00B85DDA">
                            <w:r w:rsidRPr="00B85DDA">
                              <w:rPr>
                                <w:sz w:val="18"/>
                                <w:szCs w:val="18"/>
                              </w:rPr>
                              <w:t>Behelyezn</w:t>
                            </w: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3.15pt;margin-top:167.05pt;width:56.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eRgQIAAA4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" stroked="f">
                <v:textbox>
                  <w:txbxContent>
                    <w:p w:rsidR="00B85DDA" w:rsidRDefault="00B85DDA" w:rsidP="00B85DDA">
                      <w:r w:rsidRPr="00B85DDA">
                        <w:rPr>
                          <w:sz w:val="18"/>
                          <w:szCs w:val="18"/>
                        </w:rPr>
                        <w:t>Behelyezn</w:t>
                      </w:r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666750</wp:posOffset>
                </wp:positionV>
                <wp:extent cx="802005" cy="259080"/>
                <wp:effectExtent l="0" t="0" r="254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DDA" w:rsidRDefault="00B85DDA">
                            <w:r w:rsidRPr="00B85DDA">
                              <w:rPr>
                                <w:sz w:val="18"/>
                                <w:szCs w:val="18"/>
                              </w:rPr>
                              <w:t>Behelyezn</w:t>
                            </w: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38.9pt;margin-top:52.5pt;width:63.1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" stroked="f">
                <v:textbox>
                  <w:txbxContent>
                    <w:p w:rsidR="00B85DDA" w:rsidRDefault="00B85DDA">
                      <w:r w:rsidRPr="00B85DDA">
                        <w:rPr>
                          <w:sz w:val="18"/>
                          <w:szCs w:val="18"/>
                        </w:rPr>
                        <w:t>Behelyezn</w:t>
                      </w:r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2875280</wp:posOffset>
                </wp:positionV>
                <wp:extent cx="1595755" cy="25908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DDA" w:rsidRDefault="00B85DDA">
                            <w:r>
                              <w:t>Medencében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00.7pt;margin-top:226.4pt;width:125.6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" stroked="f">
                <v:textbox>
                  <w:txbxContent>
                    <w:p w:rsidR="00B85DDA" w:rsidRDefault="00B85DDA">
                      <w:r>
                        <w:t>Medencében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1262380</wp:posOffset>
                </wp:positionV>
                <wp:extent cx="1078230" cy="448310"/>
                <wp:effectExtent l="0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DDA" w:rsidRDefault="00B85DDA" w:rsidP="00B85DDA">
                            <w:pPr>
                              <w:spacing w:after="0"/>
                            </w:pPr>
                            <w:r>
                              <w:t>Kerti locsoló</w:t>
                            </w:r>
                          </w:p>
                          <w:p w:rsidR="00B85DDA" w:rsidRDefault="00B85DDA" w:rsidP="00B85DDA">
                            <w:pPr>
                              <w:spacing w:after="0"/>
                            </w:pPr>
                            <w:r>
                              <w:t>(nem tartozék)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65.25pt;margin-top:99.4pt;width:84.9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" stroked="f">
                <v:textbox>
                  <w:txbxContent>
                    <w:p w:rsidR="00B85DDA" w:rsidRDefault="00B85DDA" w:rsidP="00B85DDA">
                      <w:pPr>
                        <w:spacing w:after="0"/>
                      </w:pPr>
                      <w:r>
                        <w:t xml:space="preserve">Kerti </w:t>
                      </w:r>
                      <w:r>
                        <w:t>locsoló</w:t>
                      </w:r>
                    </w:p>
                    <w:p w:rsidR="00B85DDA" w:rsidRDefault="00B85DDA" w:rsidP="00B85DDA">
                      <w:pPr>
                        <w:spacing w:after="0"/>
                      </w:pPr>
                      <w:r>
                        <w:t>(nem tartozék)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744855</wp:posOffset>
                </wp:positionV>
                <wp:extent cx="923290" cy="310515"/>
                <wp:effectExtent l="0" t="1905" r="2540" b="19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DDA" w:rsidRDefault="00B85DDA">
                            <w:r>
                              <w:t>Vízszint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80.6pt;margin-top:58.65pt;width:72.7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DZhAIAABU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" stroked="f">
                <v:textbox>
                  <w:txbxContent>
                    <w:p w:rsidR="00B85DDA" w:rsidRDefault="00B85DDA">
                      <w:r>
                        <w:t>Vízszint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 w:val="0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399415</wp:posOffset>
                </wp:positionV>
                <wp:extent cx="914400" cy="2673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DDA" w:rsidRDefault="00B85DDA">
                            <w:r>
                              <w:t>Tápkábel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91.5pt;margin-top:31.45pt;width:1in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9wgwIAABU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" stroked="f">
                <v:textbox>
                  <w:txbxContent>
                    <w:p w:rsidR="00B85DDA" w:rsidRDefault="00B85DDA">
                      <w:r>
                        <w:t>Tápkábel</w:t>
                      </w:r>
                    </w:p>
                  </w:txbxContent>
                </v:textbox>
              </v:shape>
            </w:pict>
          </mc:Fallback>
        </mc:AlternateContent>
      </w:r>
      <w:r w:rsidR="006A518F">
        <w:rPr>
          <w:iCs w:val="0"/>
          <w:lang w:val="en-US" w:eastAsia="zh-CN"/>
        </w:rPr>
        <w:drawing>
          <wp:inline distT="0" distB="0" distL="0" distR="0">
            <wp:extent cx="5760720" cy="3141781"/>
            <wp:effectExtent l="1905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6D3" w:rsidRDefault="006A518F" w:rsidP="00E05E7E">
      <w:pPr>
        <w:pStyle w:val="a3"/>
        <w:spacing w:after="0"/>
        <w:rPr>
          <w:szCs w:val="22"/>
        </w:rPr>
      </w:pPr>
      <w:r>
        <w:rPr>
          <w:szCs w:val="22"/>
        </w:rPr>
        <w:t xml:space="preserve">MEGJEGYZÉS: a medencében a víz mélysége nem haladhatja meg az 1.22m. </w:t>
      </w:r>
      <w:r w:rsidRPr="006A518F">
        <w:rPr>
          <w:szCs w:val="22"/>
        </w:rPr>
        <w:t>A szivattyú motorjának szárazon</w:t>
      </w:r>
      <w:r>
        <w:rPr>
          <w:szCs w:val="22"/>
        </w:rPr>
        <w:t xml:space="preserve"> futástól</w:t>
      </w:r>
      <w:r w:rsidRPr="006A518F">
        <w:rPr>
          <w:szCs w:val="22"/>
        </w:rPr>
        <w:t xml:space="preserve"> való védelme érdekében húzza ki a tápkábelt az elektromos csatlakozóaljzatból, miután a víz kiürült, vagy ha a megmaradt víz a szivattyú alapja alatt </w:t>
      </w:r>
      <w:r>
        <w:rPr>
          <w:szCs w:val="22"/>
        </w:rPr>
        <w:t>v</w:t>
      </w:r>
      <w:r w:rsidRPr="006A518F">
        <w:rPr>
          <w:szCs w:val="22"/>
        </w:rPr>
        <w:t>an.</w:t>
      </w:r>
    </w:p>
    <w:p w:rsidR="005426D3" w:rsidRDefault="005426D3" w:rsidP="00E05E7E">
      <w:pPr>
        <w:pStyle w:val="a3"/>
        <w:spacing w:after="0"/>
        <w:rPr>
          <w:szCs w:val="22"/>
        </w:rPr>
      </w:pPr>
    </w:p>
    <w:p w:rsidR="005426D3" w:rsidRDefault="005426D3" w:rsidP="00E05E7E">
      <w:pPr>
        <w:pStyle w:val="a3"/>
        <w:spacing w:after="0"/>
        <w:rPr>
          <w:szCs w:val="22"/>
        </w:rPr>
      </w:pPr>
    </w:p>
    <w:p w:rsidR="005426D3" w:rsidRDefault="005426D3" w:rsidP="00E05E7E">
      <w:pPr>
        <w:pStyle w:val="a3"/>
        <w:spacing w:after="0"/>
        <w:rPr>
          <w:szCs w:val="22"/>
        </w:rPr>
      </w:pPr>
    </w:p>
    <w:p w:rsidR="006A518F" w:rsidRPr="00E9663C" w:rsidRDefault="006A518F" w:rsidP="006A518F">
      <w:pPr>
        <w:pStyle w:val="Default"/>
        <w:jc w:val="center"/>
        <w:rPr>
          <w:b/>
          <w:color w:val="auto"/>
          <w:sz w:val="20"/>
          <w:szCs w:val="20"/>
        </w:rPr>
      </w:pPr>
      <w:r w:rsidRPr="00E9663C">
        <w:rPr>
          <w:b/>
          <w:color w:val="auto"/>
          <w:sz w:val="20"/>
          <w:szCs w:val="20"/>
        </w:rPr>
        <w:t>ŐRÍZZE MEG EZEKET AZ UTASÍTÁSOKAT</w:t>
      </w:r>
    </w:p>
    <w:p w:rsidR="005426D3" w:rsidRDefault="005426D3" w:rsidP="00E05E7E">
      <w:pPr>
        <w:pStyle w:val="a3"/>
        <w:spacing w:after="0"/>
        <w:rPr>
          <w:szCs w:val="22"/>
        </w:rPr>
      </w:pPr>
    </w:p>
    <w:p w:rsidR="006A518F" w:rsidRDefault="006A518F" w:rsidP="00E05E7E">
      <w:pPr>
        <w:pStyle w:val="a3"/>
        <w:spacing w:after="0"/>
        <w:rPr>
          <w:szCs w:val="22"/>
        </w:rPr>
      </w:pPr>
    </w:p>
    <w:p w:rsidR="006A518F" w:rsidRDefault="006A518F" w:rsidP="00E05E7E">
      <w:pPr>
        <w:pStyle w:val="a3"/>
        <w:spacing w:after="0"/>
        <w:rPr>
          <w:szCs w:val="22"/>
        </w:rPr>
      </w:pPr>
    </w:p>
    <w:p w:rsidR="005426D3" w:rsidRPr="006A518F" w:rsidRDefault="006A518F" w:rsidP="006A518F">
      <w:pPr>
        <w:pStyle w:val="a3"/>
        <w:spacing w:after="0"/>
        <w:jc w:val="center"/>
        <w:rPr>
          <w:b/>
          <w:sz w:val="28"/>
          <w:szCs w:val="28"/>
        </w:rPr>
      </w:pPr>
      <w:r w:rsidRPr="006A518F">
        <w:rPr>
          <w:b/>
          <w:sz w:val="28"/>
          <w:szCs w:val="28"/>
        </w:rPr>
        <w:t>HIBAELHÁRÍTÁSI ÚTMUTATÓ</w:t>
      </w:r>
    </w:p>
    <w:p w:rsidR="006A518F" w:rsidRDefault="006A518F" w:rsidP="00E05E7E">
      <w:pPr>
        <w:pStyle w:val="a3"/>
        <w:spacing w:after="0"/>
        <w:rPr>
          <w:szCs w:val="22"/>
        </w:rPr>
      </w:pPr>
    </w:p>
    <w:p w:rsidR="005736D7" w:rsidRDefault="005736D7" w:rsidP="00E05E7E">
      <w:pPr>
        <w:pStyle w:val="a3"/>
        <w:spacing w:after="0"/>
        <w:rPr>
          <w:szCs w:val="22"/>
        </w:rPr>
      </w:pPr>
    </w:p>
    <w:tbl>
      <w:tblPr>
        <w:tblStyle w:val="ac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3969"/>
      </w:tblGrid>
      <w:tr w:rsidR="00E06ECB" w:rsidTr="001A0351">
        <w:tc>
          <w:tcPr>
            <w:tcW w:w="2235" w:type="dxa"/>
          </w:tcPr>
          <w:p w:rsidR="00E06ECB" w:rsidRDefault="00E06ECB" w:rsidP="001A0351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HIBA</w:t>
            </w:r>
          </w:p>
        </w:tc>
        <w:tc>
          <w:tcPr>
            <w:tcW w:w="3685" w:type="dxa"/>
          </w:tcPr>
          <w:p w:rsidR="00E06ECB" w:rsidRDefault="00E06ECB" w:rsidP="001A0351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OK</w:t>
            </w:r>
          </w:p>
        </w:tc>
        <w:tc>
          <w:tcPr>
            <w:tcW w:w="3969" w:type="dxa"/>
          </w:tcPr>
          <w:p w:rsidR="00E06ECB" w:rsidRDefault="00E06ECB" w:rsidP="001A0351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MEGOLDÁS</w:t>
            </w:r>
          </w:p>
        </w:tc>
      </w:tr>
      <w:tr w:rsidR="00E06ECB" w:rsidTr="001A0351">
        <w:tc>
          <w:tcPr>
            <w:tcW w:w="2235" w:type="dxa"/>
          </w:tcPr>
          <w:p w:rsidR="001A0351" w:rsidRDefault="001A0351" w:rsidP="00E05E7E">
            <w:pPr>
              <w:pStyle w:val="a3"/>
              <w:spacing w:after="0"/>
              <w:rPr>
                <w:szCs w:val="22"/>
              </w:rPr>
            </w:pPr>
          </w:p>
          <w:p w:rsidR="001A0351" w:rsidRDefault="001A0351" w:rsidP="00E05E7E">
            <w:pPr>
              <w:pStyle w:val="a3"/>
              <w:spacing w:after="0"/>
              <w:rPr>
                <w:szCs w:val="22"/>
              </w:rPr>
            </w:pPr>
          </w:p>
          <w:p w:rsidR="00E06ECB" w:rsidRDefault="00E06ECB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>Szivattyú nem indul</w:t>
            </w:r>
          </w:p>
        </w:tc>
        <w:tc>
          <w:tcPr>
            <w:tcW w:w="3685" w:type="dxa"/>
          </w:tcPr>
          <w:p w:rsidR="00E06ECB" w:rsidRDefault="00E06ECB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>* A búvárszivattyú nincs bedugva.</w:t>
            </w:r>
          </w:p>
          <w:p w:rsidR="00E06ECB" w:rsidRDefault="00E06ECB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>* Fi-relé leoldott.</w:t>
            </w:r>
          </w:p>
          <w:p w:rsidR="00E06ECB" w:rsidRDefault="00E06ECB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>* Főbiztosíték leoldott.</w:t>
            </w:r>
          </w:p>
          <w:p w:rsidR="00E06ECB" w:rsidRDefault="00E06ECB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* Szivattyú túlmelegedett, leoldott a </w:t>
            </w:r>
          </w:p>
          <w:p w:rsidR="00E06ECB" w:rsidRDefault="00E06ECB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   hőkapcsoló</w:t>
            </w:r>
          </w:p>
        </w:tc>
        <w:tc>
          <w:tcPr>
            <w:tcW w:w="3969" w:type="dxa"/>
          </w:tcPr>
          <w:p w:rsidR="00E06ECB" w:rsidRDefault="00E06ECB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>* Ellenőrizze a csatlakozást.</w:t>
            </w:r>
          </w:p>
          <w:p w:rsidR="00F30253" w:rsidRDefault="00E06ECB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* </w:t>
            </w:r>
            <w:r w:rsidR="00F30253">
              <w:rPr>
                <w:szCs w:val="22"/>
              </w:rPr>
              <w:t>Kapcsolja vissza a Fi-relét, ha</w:t>
            </w:r>
          </w:p>
          <w:p w:rsidR="00E06ECB" w:rsidRDefault="00F30253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   marad a hiba hívjon szakembert.</w:t>
            </w:r>
          </w:p>
          <w:p w:rsidR="00F30253" w:rsidRDefault="00F30253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>* Nyomja vissza a főbiztosítékot, ha</w:t>
            </w:r>
          </w:p>
          <w:p w:rsidR="00F30253" w:rsidRDefault="00F30253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   marad a hiba hívjon szakembert.</w:t>
            </w:r>
          </w:p>
          <w:p w:rsidR="00F30253" w:rsidRDefault="00F30253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>* Hagyja a szivattyút magátol lehülni.</w:t>
            </w:r>
          </w:p>
        </w:tc>
      </w:tr>
      <w:tr w:rsidR="00E06ECB" w:rsidTr="001A0351">
        <w:tc>
          <w:tcPr>
            <w:tcW w:w="2235" w:type="dxa"/>
          </w:tcPr>
          <w:p w:rsidR="001A0351" w:rsidRDefault="001A0351" w:rsidP="00E05E7E">
            <w:pPr>
              <w:pStyle w:val="a3"/>
              <w:spacing w:after="0"/>
              <w:rPr>
                <w:szCs w:val="22"/>
              </w:rPr>
            </w:pPr>
          </w:p>
          <w:p w:rsidR="001A0351" w:rsidRDefault="001A0351" w:rsidP="00E05E7E">
            <w:pPr>
              <w:pStyle w:val="a3"/>
              <w:spacing w:after="0"/>
              <w:rPr>
                <w:szCs w:val="22"/>
              </w:rPr>
            </w:pPr>
          </w:p>
          <w:p w:rsidR="00E06ECB" w:rsidRDefault="001A0351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Szivattyú nem nyomja a vizet vagy </w:t>
            </w:r>
          </w:p>
          <w:p w:rsidR="001A0351" w:rsidRDefault="001A0351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>a vízáramlás túl lassú</w:t>
            </w:r>
          </w:p>
        </w:tc>
        <w:tc>
          <w:tcPr>
            <w:tcW w:w="3685" w:type="dxa"/>
          </w:tcPr>
          <w:p w:rsidR="009C47FE" w:rsidRDefault="009C47FE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>* Levegő maradt a szivattyúban  és</w:t>
            </w:r>
          </w:p>
          <w:p w:rsidR="00E06ECB" w:rsidRDefault="009C47FE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   a tömlőben.</w:t>
            </w:r>
          </w:p>
          <w:p w:rsidR="009C47FE" w:rsidRDefault="009C47FE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>* Eltömődött a búvárszivattyú alja.</w:t>
            </w:r>
          </w:p>
          <w:p w:rsidR="001A0351" w:rsidRDefault="009C47FE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* A medencevíz nagyon </w:t>
            </w:r>
          </w:p>
          <w:p w:rsidR="009C47FE" w:rsidRDefault="001A0351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="009C47FE">
              <w:rPr>
                <w:szCs w:val="22"/>
              </w:rPr>
              <w:t>szennyezett, nagyok</w:t>
            </w:r>
            <w:r>
              <w:rPr>
                <w:szCs w:val="22"/>
              </w:rPr>
              <w:t xml:space="preserve"> a törmelékek</w:t>
            </w:r>
          </w:p>
          <w:p w:rsidR="001A0351" w:rsidRDefault="001A0351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* Szivattyú nem fekszik fel a </w:t>
            </w:r>
          </w:p>
          <w:p w:rsidR="001A0351" w:rsidRDefault="001A0351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  medence alján.</w:t>
            </w:r>
          </w:p>
          <w:p w:rsidR="001A0351" w:rsidRDefault="001A0351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>* Vízszin a szivattyú alatt van.</w:t>
            </w:r>
          </w:p>
        </w:tc>
        <w:tc>
          <w:tcPr>
            <w:tcW w:w="3969" w:type="dxa"/>
          </w:tcPr>
          <w:p w:rsidR="00F30253" w:rsidRDefault="00F30253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* Távolítsa el a levegőt a szivattyúból </w:t>
            </w:r>
          </w:p>
          <w:p w:rsidR="00E06ECB" w:rsidRDefault="00F30253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   és a csőből.</w:t>
            </w:r>
          </w:p>
          <w:p w:rsidR="00F30253" w:rsidRDefault="00F30253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* Tisztítsa meg a szivattyú alját </w:t>
            </w:r>
          </w:p>
          <w:p w:rsidR="00F30253" w:rsidRDefault="00F30253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   minden szennyeződéstől.</w:t>
            </w:r>
          </w:p>
          <w:p w:rsidR="009C47FE" w:rsidRDefault="00F30253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>* Távolítsa el a</w:t>
            </w:r>
            <w:r w:rsidR="009C47FE">
              <w:rPr>
                <w:szCs w:val="22"/>
              </w:rPr>
              <w:t xml:space="preserve"> nagy</w:t>
            </w:r>
            <w:r>
              <w:rPr>
                <w:szCs w:val="22"/>
              </w:rPr>
              <w:t xml:space="preserve"> törmelékeket a </w:t>
            </w:r>
          </w:p>
          <w:p w:rsidR="009C47FE" w:rsidRDefault="009C47FE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 w:rsidR="00F30253">
              <w:rPr>
                <w:szCs w:val="22"/>
              </w:rPr>
              <w:t>medence aljáról</w:t>
            </w:r>
            <w:r>
              <w:rPr>
                <w:szCs w:val="22"/>
              </w:rPr>
              <w:t xml:space="preserve"> és a felszínéről </w:t>
            </w:r>
          </w:p>
          <w:p w:rsidR="009C47FE" w:rsidRDefault="009C47FE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   levélhálóval, ezután engedje le a </w:t>
            </w:r>
          </w:p>
          <w:p w:rsidR="00F30253" w:rsidRDefault="009C47FE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   medence vizét.</w:t>
            </w:r>
          </w:p>
          <w:p w:rsidR="009C47FE" w:rsidRDefault="009C47FE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* Mindig függőlegesen álljon a </w:t>
            </w:r>
          </w:p>
          <w:p w:rsidR="009C47FE" w:rsidRDefault="009C47FE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   szivattyú.</w:t>
            </w:r>
          </w:p>
          <w:p w:rsidR="009C47FE" w:rsidRDefault="009C47FE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* Húzza ki a kábelt a konnektorból, ha </w:t>
            </w:r>
          </w:p>
          <w:p w:rsidR="009C47FE" w:rsidRDefault="009C47FE" w:rsidP="00E05E7E">
            <w:pPr>
              <w:pStyle w:val="a3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   a víz a szivattyú alatt van.</w:t>
            </w:r>
          </w:p>
        </w:tc>
      </w:tr>
    </w:tbl>
    <w:p w:rsidR="005426D3" w:rsidRDefault="005426D3" w:rsidP="00E05E7E">
      <w:pPr>
        <w:pStyle w:val="a3"/>
        <w:spacing w:after="0"/>
        <w:rPr>
          <w:szCs w:val="22"/>
        </w:rPr>
      </w:pPr>
    </w:p>
    <w:p w:rsidR="005426D3" w:rsidRDefault="005426D3" w:rsidP="00E05E7E">
      <w:pPr>
        <w:pStyle w:val="a3"/>
        <w:spacing w:after="0"/>
        <w:rPr>
          <w:szCs w:val="22"/>
        </w:rPr>
      </w:pPr>
    </w:p>
    <w:p w:rsidR="005426D3" w:rsidRPr="001A0351" w:rsidRDefault="001A0351" w:rsidP="001A0351">
      <w:pPr>
        <w:pStyle w:val="a3"/>
        <w:spacing w:after="0"/>
        <w:jc w:val="center"/>
        <w:rPr>
          <w:b/>
          <w:sz w:val="28"/>
          <w:szCs w:val="28"/>
        </w:rPr>
      </w:pPr>
      <w:r w:rsidRPr="001A0351">
        <w:rPr>
          <w:b/>
          <w:sz w:val="28"/>
          <w:szCs w:val="28"/>
        </w:rPr>
        <w:t>HOSSZÚTÁVÚ TÁROLÁS</w:t>
      </w:r>
    </w:p>
    <w:p w:rsidR="001A0351" w:rsidRDefault="001A0351" w:rsidP="00E05E7E">
      <w:pPr>
        <w:pStyle w:val="a3"/>
        <w:spacing w:after="0"/>
        <w:rPr>
          <w:szCs w:val="22"/>
        </w:rPr>
      </w:pPr>
    </w:p>
    <w:p w:rsidR="001A0351" w:rsidRPr="00293ACA" w:rsidRDefault="001A0351" w:rsidP="001A0351">
      <w:pPr>
        <w:pStyle w:val="a3"/>
        <w:numPr>
          <w:ilvl w:val="0"/>
          <w:numId w:val="1"/>
        </w:numPr>
        <w:spacing w:after="0" w:line="240" w:lineRule="auto"/>
      </w:pPr>
      <w:r w:rsidRPr="00293ACA">
        <w:t>Húzza ki a kábelt a csatlakozó aljzatból.</w:t>
      </w:r>
    </w:p>
    <w:p w:rsidR="001A0351" w:rsidRPr="00293ACA" w:rsidRDefault="001A0351" w:rsidP="001A0351">
      <w:pPr>
        <w:pStyle w:val="a3"/>
        <w:numPr>
          <w:ilvl w:val="0"/>
          <w:numId w:val="1"/>
        </w:numPr>
        <w:spacing w:after="0" w:line="240" w:lineRule="auto"/>
      </w:pPr>
      <w:r w:rsidRPr="00293ACA">
        <w:t>Csak száraz alkatrészeket tároljon. Ez egyben jó idő az elektrolit cella szemrevételezésére és tisztítására.</w:t>
      </w:r>
    </w:p>
    <w:p w:rsidR="005736D7" w:rsidRDefault="001A0351" w:rsidP="001A0351">
      <w:pPr>
        <w:pStyle w:val="a3"/>
        <w:numPr>
          <w:ilvl w:val="0"/>
          <w:numId w:val="1"/>
        </w:numPr>
        <w:spacing w:after="0" w:line="240" w:lineRule="auto"/>
      </w:pPr>
      <w:r w:rsidRPr="00293ACA">
        <w:t xml:space="preserve">Száraz helyen tárolja az egységet. A </w:t>
      </w:r>
      <w:r>
        <w:t xml:space="preserve">tárolási </w:t>
      </w:r>
      <w:r w:rsidRPr="00293ACA">
        <w:t xml:space="preserve">hőmérsékletet </w:t>
      </w:r>
      <w:r>
        <w:t>ellenőrizze és tartsa</w:t>
      </w:r>
    </w:p>
    <w:p w:rsidR="001A0351" w:rsidRDefault="001A0351" w:rsidP="005736D7">
      <w:pPr>
        <w:pStyle w:val="a3"/>
        <w:spacing w:after="0" w:line="240" w:lineRule="auto"/>
        <w:ind w:left="720"/>
      </w:pPr>
      <w:r>
        <w:t xml:space="preserve"> </w:t>
      </w:r>
      <w:r w:rsidRPr="00293ACA">
        <w:t xml:space="preserve">0 és 36 </w:t>
      </w:r>
      <w:r w:rsidRPr="001A0351">
        <w:rPr>
          <w:rFonts w:cstheme="minorHAnsi"/>
        </w:rPr>
        <w:t>ͦ</w:t>
      </w:r>
      <w:r>
        <w:t xml:space="preserve"> C között. </w:t>
      </w:r>
    </w:p>
    <w:p w:rsidR="001A0351" w:rsidRPr="00293ACA" w:rsidRDefault="001A0351" w:rsidP="001A0351">
      <w:pPr>
        <w:pStyle w:val="a3"/>
        <w:numPr>
          <w:ilvl w:val="0"/>
          <w:numId w:val="1"/>
        </w:numPr>
        <w:spacing w:after="0" w:line="240" w:lineRule="auto"/>
      </w:pPr>
      <w:r w:rsidRPr="00293ACA">
        <w:t xml:space="preserve">A tároláshoz az eredeti csomagolást lehet felhasználni. </w:t>
      </w:r>
    </w:p>
    <w:p w:rsidR="001A0351" w:rsidRPr="00293ACA" w:rsidRDefault="001A0351" w:rsidP="001A0351">
      <w:pPr>
        <w:pStyle w:val="a3"/>
      </w:pPr>
    </w:p>
    <w:p w:rsidR="005426D3" w:rsidRDefault="005426D3" w:rsidP="00E05E7E">
      <w:pPr>
        <w:pStyle w:val="a3"/>
        <w:spacing w:after="0"/>
        <w:rPr>
          <w:szCs w:val="22"/>
        </w:rPr>
      </w:pPr>
    </w:p>
    <w:p w:rsidR="005736D7" w:rsidRDefault="005736D7" w:rsidP="00E05E7E">
      <w:pPr>
        <w:pStyle w:val="a3"/>
        <w:spacing w:after="0"/>
        <w:rPr>
          <w:szCs w:val="22"/>
        </w:rPr>
      </w:pPr>
    </w:p>
    <w:p w:rsidR="005736D7" w:rsidRDefault="005736D7" w:rsidP="00E05E7E">
      <w:pPr>
        <w:pStyle w:val="a3"/>
        <w:spacing w:after="0"/>
        <w:rPr>
          <w:szCs w:val="22"/>
        </w:rPr>
      </w:pPr>
    </w:p>
    <w:p w:rsidR="005736D7" w:rsidRDefault="005736D7" w:rsidP="00E05E7E">
      <w:pPr>
        <w:pStyle w:val="a3"/>
        <w:spacing w:after="0"/>
        <w:rPr>
          <w:szCs w:val="22"/>
        </w:rPr>
      </w:pPr>
    </w:p>
    <w:p w:rsidR="005736D7" w:rsidRDefault="005736D7" w:rsidP="00E05E7E">
      <w:pPr>
        <w:pStyle w:val="a3"/>
        <w:spacing w:after="0"/>
        <w:rPr>
          <w:szCs w:val="22"/>
        </w:rPr>
      </w:pPr>
    </w:p>
    <w:p w:rsidR="005736D7" w:rsidRDefault="005736D7" w:rsidP="00E05E7E">
      <w:pPr>
        <w:pStyle w:val="a3"/>
        <w:spacing w:after="0"/>
        <w:rPr>
          <w:szCs w:val="22"/>
        </w:rPr>
      </w:pPr>
    </w:p>
    <w:p w:rsidR="005426D3" w:rsidRPr="00E9663C" w:rsidRDefault="005426D3" w:rsidP="005426D3">
      <w:pPr>
        <w:pStyle w:val="Default"/>
        <w:jc w:val="center"/>
        <w:rPr>
          <w:b/>
          <w:color w:val="auto"/>
          <w:sz w:val="20"/>
          <w:szCs w:val="20"/>
        </w:rPr>
      </w:pPr>
      <w:r w:rsidRPr="00E9663C">
        <w:rPr>
          <w:b/>
          <w:color w:val="auto"/>
          <w:sz w:val="20"/>
          <w:szCs w:val="20"/>
        </w:rPr>
        <w:t>ŐRÍZZE MEG EZEKET AZ UTASÍTÁSOKAT</w:t>
      </w:r>
    </w:p>
    <w:p w:rsidR="005426D3" w:rsidRDefault="005426D3" w:rsidP="00E05E7E">
      <w:pPr>
        <w:pStyle w:val="a3"/>
        <w:spacing w:after="0"/>
        <w:rPr>
          <w:szCs w:val="22"/>
        </w:rPr>
      </w:pPr>
    </w:p>
    <w:p w:rsidR="005426D3" w:rsidRDefault="005426D3" w:rsidP="00E05E7E">
      <w:pPr>
        <w:pStyle w:val="a3"/>
        <w:spacing w:after="0"/>
        <w:rPr>
          <w:szCs w:val="22"/>
        </w:rPr>
      </w:pPr>
    </w:p>
    <w:p w:rsidR="005426D3" w:rsidRDefault="005426D3" w:rsidP="00E05E7E">
      <w:pPr>
        <w:pStyle w:val="a3"/>
        <w:spacing w:after="0"/>
        <w:rPr>
          <w:szCs w:val="22"/>
        </w:rPr>
      </w:pPr>
    </w:p>
    <w:p w:rsidR="005426D3" w:rsidRDefault="005426D3" w:rsidP="00E05E7E">
      <w:pPr>
        <w:pStyle w:val="a3"/>
        <w:spacing w:after="0"/>
        <w:rPr>
          <w:szCs w:val="22"/>
        </w:rPr>
      </w:pPr>
    </w:p>
    <w:p w:rsidR="005426D3" w:rsidRDefault="005426D3" w:rsidP="00E05E7E">
      <w:pPr>
        <w:pStyle w:val="a3"/>
        <w:spacing w:after="0"/>
        <w:rPr>
          <w:szCs w:val="22"/>
        </w:rPr>
      </w:pPr>
    </w:p>
    <w:p w:rsidR="005736D7" w:rsidRDefault="005736D7" w:rsidP="00E05E7E">
      <w:pPr>
        <w:pStyle w:val="a3"/>
        <w:spacing w:after="0"/>
        <w:rPr>
          <w:szCs w:val="22"/>
        </w:rPr>
      </w:pPr>
    </w:p>
    <w:p w:rsidR="005736D7" w:rsidRPr="00F15EA8" w:rsidRDefault="005736D7" w:rsidP="005736D7">
      <w:pPr>
        <w:pStyle w:val="a3"/>
        <w:spacing w:after="0"/>
        <w:jc w:val="center"/>
        <w:rPr>
          <w:b/>
          <w:sz w:val="28"/>
          <w:szCs w:val="28"/>
        </w:rPr>
      </w:pPr>
      <w:r w:rsidRPr="00F15EA8">
        <w:rPr>
          <w:b/>
          <w:sz w:val="28"/>
          <w:szCs w:val="28"/>
        </w:rPr>
        <w:lastRenderedPageBreak/>
        <w:t>Korlátozott garancia</w:t>
      </w: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  <w:r w:rsidRPr="00F15EA8">
        <w:rPr>
          <w:sz w:val="20"/>
          <w:szCs w:val="20"/>
        </w:rPr>
        <w:t xml:space="preserve">Az Ön </w:t>
      </w:r>
      <w:r w:rsidRPr="005736D7">
        <w:rPr>
          <w:rStyle w:val="A12"/>
          <w:sz w:val="20"/>
          <w:szCs w:val="20"/>
        </w:rPr>
        <w:t>MEDENCEVÍZ LEERESZTŐ SZIVATTYÚJÁT</w:t>
      </w:r>
      <w:r w:rsidRPr="00F15EA8">
        <w:rPr>
          <w:sz w:val="20"/>
          <w:szCs w:val="20"/>
        </w:rPr>
        <w:t xml:space="preserve"> a legjobb minőségű anyagokból és munkával állították elő. Minden Intex terméket megvizsgáltak és hibátlanul hagyták el a gyárat. Ez a korlátozott garancia csak a </w:t>
      </w:r>
      <w:r w:rsidRPr="005736D7">
        <w:rPr>
          <w:rStyle w:val="A12"/>
          <w:sz w:val="20"/>
          <w:szCs w:val="20"/>
        </w:rPr>
        <w:t>MEDENCEVÍZ LEERESZTŐ SZIVATTYÚJÁRA</w:t>
      </w:r>
      <w:r w:rsidRPr="00F15EA8">
        <w:rPr>
          <w:sz w:val="20"/>
          <w:szCs w:val="20"/>
        </w:rPr>
        <w:t xml:space="preserve"> valamint az alább listázott alkatrészekre  vonatkozik.</w:t>
      </w: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</w:p>
    <w:p w:rsidR="005736D7" w:rsidRPr="00F15EA8" w:rsidRDefault="005736D7" w:rsidP="005736D7">
      <w:pPr>
        <w:pStyle w:val="Default"/>
        <w:rPr>
          <w:rFonts w:asciiTheme="minorHAnsi" w:hAnsiTheme="minorHAnsi"/>
          <w:sz w:val="20"/>
          <w:szCs w:val="20"/>
        </w:rPr>
      </w:pPr>
      <w:r w:rsidRPr="00F15EA8">
        <w:rPr>
          <w:rFonts w:asciiTheme="minorHAnsi" w:hAnsiTheme="minorHAnsi"/>
          <w:sz w:val="20"/>
          <w:szCs w:val="20"/>
        </w:rPr>
        <w:t xml:space="preserve">Ez a korlátozott garancia  kiegészíti  és nem helyettesíti az Ön törvényes jogait és jogorvoslati lehetőségit.  Amennyiben ez a garancia összeegyeztethetetlen bármely törvényes jogával, akkor azok elsőbbséget élveznek.  Például, a fogyasztóvédelmi jogszabályok az egész EU-ban biztosítják a törvényes garanciális jogokat amellett, hogy ettől a korlátozott garanciától mit kap: az EU fogyasztói törvények információiért látogasson el az Európai Fogyasztói Központ honlapjára, </w:t>
      </w: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  <w:r w:rsidRPr="00F15EA8">
        <w:rPr>
          <w:sz w:val="20"/>
          <w:szCs w:val="20"/>
        </w:rPr>
        <w:t xml:space="preserve"> </w:t>
      </w:r>
      <w:r w:rsidRPr="00F15EA8">
        <w:rPr>
          <w:rStyle w:val="A20"/>
          <w:sz w:val="20"/>
          <w:szCs w:val="20"/>
        </w:rPr>
        <w:t>http://ec.europa.eu/consumers/ecc/contact_en/htm.</w:t>
      </w: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  <w:r w:rsidRPr="00F15EA8">
        <w:rPr>
          <w:sz w:val="20"/>
          <w:szCs w:val="20"/>
        </w:rPr>
        <w:t>A jelen korlátozott garancia kizárólag az eredeti vásárlóra vonatkozik és nem ruházható át. Ez a korlátozott garancia a kiskereskedelmi vásárlás napjától az alábbi időszakokra érvényes. Őrizze meg az eredeti vásárlási számlát és ezt a dokumentumot, mert azokat csatolnia kell a garancia igényéhez , különben érvénytelen lesz a korlátozott garancia.</w:t>
      </w: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  <w:r w:rsidRPr="00F15EA8">
        <w:rPr>
          <w:sz w:val="20"/>
          <w:szCs w:val="20"/>
        </w:rPr>
        <w:tab/>
      </w:r>
      <w:r w:rsidRPr="005736D7">
        <w:rPr>
          <w:rStyle w:val="A12"/>
          <w:sz w:val="20"/>
          <w:szCs w:val="20"/>
        </w:rPr>
        <w:t>MEDENCEVÍZ LEERESZTŐ SZIVATTYÚ</w:t>
      </w:r>
      <w:r w:rsidRPr="00F15EA8">
        <w:rPr>
          <w:sz w:val="20"/>
          <w:szCs w:val="20"/>
        </w:rPr>
        <w:t xml:space="preserve"> garanciája – </w:t>
      </w:r>
      <w:r>
        <w:rPr>
          <w:sz w:val="20"/>
          <w:szCs w:val="20"/>
        </w:rPr>
        <w:t>1</w:t>
      </w:r>
      <w:r w:rsidRPr="00F15EA8">
        <w:rPr>
          <w:sz w:val="20"/>
          <w:szCs w:val="20"/>
        </w:rPr>
        <w:t xml:space="preserve"> év</w:t>
      </w: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  <w:r w:rsidRPr="00F15EA8">
        <w:rPr>
          <w:sz w:val="20"/>
          <w:szCs w:val="20"/>
        </w:rPr>
        <w:tab/>
        <w:t>Házak, szelepek és kötőelemek garanciája – 180 nap</w:t>
      </w: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  <w:r w:rsidRPr="00F15EA8">
        <w:rPr>
          <w:sz w:val="20"/>
          <w:szCs w:val="20"/>
        </w:rPr>
        <w:t xml:space="preserve">Ha a garancia ideje (fent jelzett) alatt gyártási hibát talál a </w:t>
      </w:r>
      <w:r w:rsidRPr="005736D7">
        <w:rPr>
          <w:rStyle w:val="A12"/>
          <w:sz w:val="20"/>
          <w:szCs w:val="20"/>
        </w:rPr>
        <w:t>MEDENCEVÍZ LEERESZTŐ SZIVATTYÚ</w:t>
      </w:r>
      <w:r>
        <w:rPr>
          <w:rStyle w:val="A12"/>
          <w:sz w:val="20"/>
          <w:szCs w:val="20"/>
        </w:rPr>
        <w:t>NÁL</w:t>
      </w:r>
      <w:r w:rsidRPr="00F15EA8">
        <w:rPr>
          <w:sz w:val="20"/>
          <w:szCs w:val="20"/>
        </w:rPr>
        <w:t>, forduljon az „Intex Márkaszervízhez”.  Ha a termék az Intex Szervizhez kerül az megvizsgálja és eldönti a garancia jogosságát. Ha a termék a garancia hatálya alá tartozik a terméket megjavítják, vagy ugyanarra cserélik vagy hasonlóra (Intex választása szerint)  díjmentesen.</w:t>
      </w: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  <w:r w:rsidRPr="00F15EA8">
        <w:rPr>
          <w:sz w:val="20"/>
          <w:szCs w:val="20"/>
        </w:rPr>
        <w:t xml:space="preserve">Az Ön országára vonatkozó egyéb törvényes jogok mint ez a garancia nem illetik meg. Országában a lehetséges mértékig   az Intexnek semmilyen felelősége sincs Ön felé  sem bárki harmadik személy felé közvetett vagy közvetlen kárért a </w:t>
      </w:r>
      <w:r w:rsidRPr="005736D7">
        <w:rPr>
          <w:rStyle w:val="A12"/>
          <w:sz w:val="20"/>
          <w:szCs w:val="20"/>
        </w:rPr>
        <w:t>MEDENCEVÍZ LEERESZTŐ SZIVATTYÚ</w:t>
      </w:r>
      <w:r w:rsidRPr="00F15EA8">
        <w:rPr>
          <w:sz w:val="20"/>
          <w:szCs w:val="20"/>
        </w:rPr>
        <w:t xml:space="preserve"> használatából eredően sem az Intex sem az ügynökei és alkalmazottai cselekvésével összefüggésban (a termék gyártási hibáit is beleértve). Ha az ország nem teszi lehetővé a felelősség kizárását vagy korlátozását véletlen vagy következményes károkért, ez a korlátozás vagy kizárás nem vonatkozik Önre.</w:t>
      </w: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  <w:r w:rsidRPr="00F15EA8">
        <w:rPr>
          <w:sz w:val="20"/>
          <w:szCs w:val="20"/>
        </w:rPr>
        <w:t>Meg kell jegyezni, hogy a korlátozott garancia nem vonatkozik a következő körülményekre:</w:t>
      </w:r>
    </w:p>
    <w:p w:rsidR="005736D7" w:rsidRPr="00F15EA8" w:rsidRDefault="005736D7" w:rsidP="005736D7">
      <w:pPr>
        <w:pStyle w:val="a3"/>
        <w:numPr>
          <w:ilvl w:val="0"/>
          <w:numId w:val="2"/>
        </w:numPr>
        <w:spacing w:after="0" w:line="240" w:lineRule="auto"/>
        <w:ind w:left="0"/>
        <w:rPr>
          <w:sz w:val="20"/>
          <w:szCs w:val="20"/>
        </w:rPr>
      </w:pPr>
      <w:r w:rsidRPr="00F15EA8">
        <w:rPr>
          <w:sz w:val="20"/>
          <w:szCs w:val="20"/>
        </w:rPr>
        <w:t xml:space="preserve">Ha a </w:t>
      </w:r>
      <w:r w:rsidRPr="005736D7">
        <w:rPr>
          <w:rStyle w:val="A12"/>
          <w:sz w:val="20"/>
          <w:szCs w:val="20"/>
        </w:rPr>
        <w:t>MEDENCEVÍZ LEERESZTŐ SZIVATTYÚ</w:t>
      </w:r>
      <w:r>
        <w:rPr>
          <w:rStyle w:val="A12"/>
          <w:sz w:val="20"/>
          <w:szCs w:val="20"/>
        </w:rPr>
        <w:t>T</w:t>
      </w:r>
      <w:r w:rsidRPr="00F15EA8">
        <w:rPr>
          <w:sz w:val="20"/>
          <w:szCs w:val="20"/>
        </w:rPr>
        <w:t xml:space="preserve"> gondatlansággal, rendellenesen használja, a kezelési útmutatóval ellentétesen nem megfelelő feszültséggel  vagy árammal működteti, helytelenül tartja karban vagy tárolja;</w:t>
      </w:r>
    </w:p>
    <w:p w:rsidR="005736D7" w:rsidRPr="00F15EA8" w:rsidRDefault="005736D7" w:rsidP="005736D7">
      <w:pPr>
        <w:pStyle w:val="a3"/>
        <w:numPr>
          <w:ilvl w:val="0"/>
          <w:numId w:val="2"/>
        </w:numPr>
        <w:spacing w:after="0" w:line="240" w:lineRule="auto"/>
        <w:ind w:left="0"/>
        <w:rPr>
          <w:sz w:val="20"/>
          <w:szCs w:val="20"/>
        </w:rPr>
      </w:pPr>
      <w:r w:rsidRPr="00F15EA8">
        <w:rPr>
          <w:sz w:val="20"/>
          <w:szCs w:val="20"/>
        </w:rPr>
        <w:t xml:space="preserve">Ha a </w:t>
      </w:r>
      <w:r w:rsidRPr="005736D7">
        <w:rPr>
          <w:rStyle w:val="A12"/>
          <w:sz w:val="20"/>
          <w:szCs w:val="20"/>
        </w:rPr>
        <w:t>MEDENCEVÍZ LEERESZTŐ SZIVATTYÚ</w:t>
      </w:r>
      <w:r w:rsidRPr="00F15EA8">
        <w:rPr>
          <w:sz w:val="20"/>
          <w:szCs w:val="20"/>
        </w:rPr>
        <w:t xml:space="preserve"> az Intex minőségi ellenőrzésétől független körülmények miatt sérül meg, beleértve, de nem kizárólagosan a rendes kopást, a természeti károkat (tűz,víz, fagyás, eső) vagy egyéb környezeti erőket;</w:t>
      </w:r>
    </w:p>
    <w:p w:rsidR="005736D7" w:rsidRPr="00F15EA8" w:rsidRDefault="005736D7" w:rsidP="005736D7">
      <w:pPr>
        <w:pStyle w:val="a3"/>
        <w:numPr>
          <w:ilvl w:val="0"/>
          <w:numId w:val="2"/>
        </w:numPr>
        <w:spacing w:after="0" w:line="240" w:lineRule="auto"/>
        <w:ind w:left="0"/>
        <w:rPr>
          <w:sz w:val="20"/>
          <w:szCs w:val="20"/>
        </w:rPr>
      </w:pPr>
      <w:r w:rsidRPr="00F15EA8">
        <w:rPr>
          <w:sz w:val="20"/>
          <w:szCs w:val="20"/>
        </w:rPr>
        <w:t>Nem az Intex által értékesített alkatrészek és/vagy szerkezeti elemek esetén;</w:t>
      </w:r>
    </w:p>
    <w:p w:rsidR="005736D7" w:rsidRPr="00F15EA8" w:rsidRDefault="005736D7" w:rsidP="005736D7">
      <w:pPr>
        <w:pStyle w:val="a3"/>
        <w:numPr>
          <w:ilvl w:val="0"/>
          <w:numId w:val="2"/>
        </w:numPr>
        <w:spacing w:after="0" w:line="240" w:lineRule="auto"/>
        <w:ind w:left="0"/>
        <w:rPr>
          <w:sz w:val="20"/>
          <w:szCs w:val="20"/>
        </w:rPr>
      </w:pPr>
      <w:r w:rsidRPr="00F15EA8">
        <w:rPr>
          <w:sz w:val="20"/>
          <w:szCs w:val="20"/>
        </w:rPr>
        <w:t xml:space="preserve">A </w:t>
      </w:r>
      <w:r w:rsidR="00FE592D" w:rsidRPr="005736D7">
        <w:rPr>
          <w:rStyle w:val="A12"/>
          <w:sz w:val="20"/>
          <w:szCs w:val="20"/>
        </w:rPr>
        <w:t>MEDENCEVÍZ LEERESZTŐ SZIVATTYÚ</w:t>
      </w:r>
      <w:r w:rsidR="00FE592D" w:rsidRPr="00F15EA8">
        <w:rPr>
          <w:sz w:val="20"/>
          <w:szCs w:val="20"/>
        </w:rPr>
        <w:t xml:space="preserve"> </w:t>
      </w:r>
      <w:r w:rsidRPr="00F15EA8">
        <w:rPr>
          <w:sz w:val="20"/>
          <w:szCs w:val="20"/>
        </w:rPr>
        <w:t>jogosulatlan változtatására, javításokra vagy szétszerelésre, amelyet nem az Intex szervize végzett.</w:t>
      </w: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  <w:r w:rsidRPr="00F15EA8">
        <w:rPr>
          <w:sz w:val="20"/>
          <w:szCs w:val="20"/>
        </w:rPr>
        <w:t>A medencevíz elvesztésével összefüggő költségekre, vegyszerekre vagy vízkárokra nem vonatkozik a garancia. Nem terjed ki a garancia bármely tulajdonban vagy személyben okozott kárra.</w:t>
      </w: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</w:p>
    <w:p w:rsidR="005736D7" w:rsidRPr="00F15EA8" w:rsidRDefault="005736D7" w:rsidP="005736D7">
      <w:pPr>
        <w:pStyle w:val="a3"/>
        <w:spacing w:after="0"/>
        <w:rPr>
          <w:sz w:val="20"/>
          <w:szCs w:val="20"/>
        </w:rPr>
      </w:pPr>
      <w:r w:rsidRPr="00F15EA8">
        <w:rPr>
          <w:sz w:val="20"/>
          <w:szCs w:val="20"/>
        </w:rPr>
        <w:t xml:space="preserve">Gondosan olvassa el a használati útmutatót, kövesse a </w:t>
      </w:r>
      <w:r w:rsidR="00FE592D" w:rsidRPr="005736D7">
        <w:rPr>
          <w:rStyle w:val="A12"/>
          <w:sz w:val="20"/>
          <w:szCs w:val="20"/>
        </w:rPr>
        <w:t>MEDENCEVÍZ LEERESZTŐ SZIVATTYÚ</w:t>
      </w:r>
      <w:r w:rsidR="00FE592D" w:rsidRPr="00F15EA8">
        <w:rPr>
          <w:sz w:val="20"/>
          <w:szCs w:val="20"/>
        </w:rPr>
        <w:t xml:space="preserve"> </w:t>
      </w:r>
      <w:r w:rsidRPr="00F15EA8">
        <w:rPr>
          <w:sz w:val="20"/>
          <w:szCs w:val="20"/>
        </w:rPr>
        <w:t>üzemeltetésével, karbantartásával kapcsolatos utasításokat. Mindig ellenőrizze a terméket használat előtt. Ez a korlátozott garancia elvész, ha a használati utasítást nem tartja be.</w:t>
      </w:r>
    </w:p>
    <w:p w:rsidR="005736D7" w:rsidRDefault="005736D7" w:rsidP="005736D7">
      <w:pPr>
        <w:pStyle w:val="a3"/>
        <w:spacing w:after="0"/>
      </w:pPr>
    </w:p>
    <w:p w:rsidR="005736D7" w:rsidRDefault="005736D7" w:rsidP="00E05E7E">
      <w:pPr>
        <w:pStyle w:val="a3"/>
        <w:spacing w:after="0"/>
        <w:rPr>
          <w:szCs w:val="22"/>
        </w:rPr>
      </w:pPr>
    </w:p>
    <w:p w:rsidR="005736D7" w:rsidRPr="00E05E7E" w:rsidRDefault="00FE592D" w:rsidP="00FE592D">
      <w:pPr>
        <w:pStyle w:val="Default"/>
        <w:jc w:val="center"/>
        <w:rPr>
          <w:szCs w:val="22"/>
        </w:rPr>
      </w:pPr>
      <w:r w:rsidRPr="00E9663C">
        <w:rPr>
          <w:b/>
          <w:color w:val="auto"/>
          <w:sz w:val="20"/>
          <w:szCs w:val="20"/>
        </w:rPr>
        <w:t>ŐRÍZZE MEG EZEKET AZ UTASÍTÁSOKAT</w:t>
      </w:r>
    </w:p>
    <w:sectPr w:rsidR="005736D7" w:rsidRPr="00E05E7E" w:rsidSect="0027430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46" w:rsidRDefault="00824E46" w:rsidP="00E05E7E">
      <w:pPr>
        <w:spacing w:after="0" w:line="240" w:lineRule="auto"/>
      </w:pPr>
      <w:r>
        <w:separator/>
      </w:r>
    </w:p>
  </w:endnote>
  <w:endnote w:type="continuationSeparator" w:id="0">
    <w:p w:rsidR="00824E46" w:rsidRDefault="00824E46" w:rsidP="00E0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601"/>
      <w:docPartObj>
        <w:docPartGallery w:val="Page Numbers (Bottom of Page)"/>
        <w:docPartUnique/>
      </w:docPartObj>
    </w:sdtPr>
    <w:sdtEndPr/>
    <w:sdtContent>
      <w:p w:rsidR="009C47FE" w:rsidRDefault="00F44EF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4A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C47FE" w:rsidRDefault="009C47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46" w:rsidRDefault="00824E46" w:rsidP="00E05E7E">
      <w:pPr>
        <w:spacing w:after="0" w:line="240" w:lineRule="auto"/>
      </w:pPr>
      <w:r>
        <w:separator/>
      </w:r>
    </w:p>
  </w:footnote>
  <w:footnote w:type="continuationSeparator" w:id="0">
    <w:p w:rsidR="00824E46" w:rsidRDefault="00824E46" w:rsidP="00E0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7FE" w:rsidRPr="00E05E7E" w:rsidRDefault="009C47FE" w:rsidP="00E05E7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</w:p>
  <w:p w:rsidR="009C47FE" w:rsidRPr="00E05E7E" w:rsidRDefault="009C47FE" w:rsidP="00E05E7E">
    <w:pPr>
      <w:pStyle w:val="a8"/>
      <w:rPr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05E7E">
      <w:rPr>
        <w:rFonts w:ascii="Arial" w:hAnsi="Arial" w:cs="Arial"/>
        <w:sz w:val="16"/>
        <w:szCs w:val="16"/>
      </w:rPr>
      <w:t xml:space="preserve"> </w:t>
    </w:r>
    <w:r w:rsidRPr="00E05E7E">
      <w:rPr>
        <w:rFonts w:ascii="Arial" w:hAnsi="Arial" w:cs="Arial"/>
        <w:color w:val="000000"/>
        <w:sz w:val="16"/>
        <w:szCs w:val="16"/>
      </w:rPr>
      <w:t xml:space="preserve">(326IO) </w:t>
    </w:r>
    <w:r>
      <w:rPr>
        <w:rFonts w:ascii="Arial" w:hAnsi="Arial" w:cs="Arial"/>
        <w:color w:val="000000"/>
        <w:sz w:val="16"/>
        <w:szCs w:val="16"/>
      </w:rPr>
      <w:t xml:space="preserve">MEDENCEVÍZ LEERESZTŐ SZIVATTYÚ, MAGYAR  </w:t>
    </w:r>
    <w:r w:rsidRPr="00E05E7E">
      <w:rPr>
        <w:rFonts w:ascii="Arial" w:hAnsi="Arial" w:cs="Arial"/>
        <w:color w:val="000000"/>
        <w:sz w:val="16"/>
        <w:szCs w:val="16"/>
      </w:rPr>
      <w:t xml:space="preserve"> 201</w:t>
    </w:r>
    <w:r w:rsidR="00B85DDA">
      <w:rPr>
        <w:rFonts w:ascii="Arial" w:hAnsi="Arial" w:cs="Arial"/>
        <w:color w:val="000000"/>
        <w:sz w:val="16"/>
        <w:szCs w:val="16"/>
      </w:rPr>
      <w:t>9</w:t>
    </w:r>
    <w:r>
      <w:rPr>
        <w:rFonts w:ascii="Arial" w:hAnsi="Arial" w:cs="Arial"/>
        <w:color w:val="000000"/>
        <w:sz w:val="16"/>
        <w:szCs w:val="16"/>
      </w:rPr>
      <w:t>/0</w:t>
    </w:r>
    <w:r w:rsidR="00B85DDA">
      <w:rPr>
        <w:rFonts w:ascii="Arial" w:hAnsi="Arial" w:cs="Arial"/>
        <w:color w:val="000000"/>
        <w:sz w:val="16"/>
        <w:szCs w:val="16"/>
      </w:rPr>
      <w:t>6</w:t>
    </w:r>
    <w:r>
      <w:rPr>
        <w:rFonts w:ascii="Arial" w:hAnsi="Arial" w:cs="Arial"/>
        <w:color w:val="000000"/>
        <w:sz w:val="16"/>
        <w:szCs w:val="16"/>
      </w:rPr>
      <w:t>/1</w:t>
    </w:r>
    <w:r w:rsidR="00B85DDA">
      <w:rPr>
        <w:rFonts w:ascii="Arial" w:hAnsi="Arial" w:cs="Arial"/>
        <w:color w:val="000000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E8"/>
    <w:multiLevelType w:val="hybridMultilevel"/>
    <w:tmpl w:val="655CE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6371B"/>
    <w:multiLevelType w:val="hybridMultilevel"/>
    <w:tmpl w:val="2F52DC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12"/>
    <w:rsid w:val="0004730F"/>
    <w:rsid w:val="000D69A6"/>
    <w:rsid w:val="00162E5F"/>
    <w:rsid w:val="001A0351"/>
    <w:rsid w:val="0023282B"/>
    <w:rsid w:val="00274306"/>
    <w:rsid w:val="00396F67"/>
    <w:rsid w:val="004D52C3"/>
    <w:rsid w:val="004D6872"/>
    <w:rsid w:val="005426D3"/>
    <w:rsid w:val="005736D7"/>
    <w:rsid w:val="005A7095"/>
    <w:rsid w:val="005E05A5"/>
    <w:rsid w:val="00601911"/>
    <w:rsid w:val="00603B0B"/>
    <w:rsid w:val="00630F25"/>
    <w:rsid w:val="0063362A"/>
    <w:rsid w:val="00635E44"/>
    <w:rsid w:val="006674A6"/>
    <w:rsid w:val="006A518F"/>
    <w:rsid w:val="00720E9A"/>
    <w:rsid w:val="00823DCD"/>
    <w:rsid w:val="00824E46"/>
    <w:rsid w:val="008809FE"/>
    <w:rsid w:val="0092700C"/>
    <w:rsid w:val="009C2E20"/>
    <w:rsid w:val="009C47FE"/>
    <w:rsid w:val="00A44733"/>
    <w:rsid w:val="00A8434D"/>
    <w:rsid w:val="00B35FDE"/>
    <w:rsid w:val="00B85DDA"/>
    <w:rsid w:val="00C364F9"/>
    <w:rsid w:val="00DB1E12"/>
    <w:rsid w:val="00E05E7E"/>
    <w:rsid w:val="00E06ECB"/>
    <w:rsid w:val="00E628FF"/>
    <w:rsid w:val="00F30253"/>
    <w:rsid w:val="00F44EF6"/>
    <w:rsid w:val="00F50D50"/>
    <w:rsid w:val="00FB2F5A"/>
    <w:rsid w:val="00FE55CA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6F2A5"/>
  <w15:docId w15:val="{259FFA1B-591E-41FC-841C-7CBD8477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F9"/>
    <w:pPr>
      <w:spacing w:after="200" w:line="276" w:lineRule="auto"/>
    </w:pPr>
    <w:rPr>
      <w:sz w:val="22"/>
      <w:szCs w:val="22"/>
      <w:lang w:val="hu-HU"/>
    </w:rPr>
  </w:style>
  <w:style w:type="paragraph" w:styleId="1">
    <w:name w:val="heading 1"/>
    <w:basedOn w:val="a"/>
    <w:next w:val="a"/>
    <w:link w:val="10"/>
    <w:qFormat/>
    <w:rsid w:val="00C36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36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 w:eastAsia="en-US"/>
    </w:rPr>
  </w:style>
  <w:style w:type="paragraph" w:styleId="a3">
    <w:name w:val="No Spacing"/>
    <w:basedOn w:val="a"/>
    <w:link w:val="a4"/>
    <w:uiPriority w:val="1"/>
    <w:qFormat/>
    <w:rsid w:val="00DB1E12"/>
    <w:rPr>
      <w:rFonts w:ascii="Arial" w:eastAsiaTheme="majorEastAsia" w:hAnsi="Arial" w:cs="Arial"/>
      <w:iCs/>
      <w:noProof/>
      <w:szCs w:val="48"/>
      <w:lang w:eastAsia="hu-HU"/>
    </w:rPr>
  </w:style>
  <w:style w:type="paragraph" w:styleId="a5">
    <w:name w:val="List Paragraph"/>
    <w:basedOn w:val="a"/>
    <w:uiPriority w:val="99"/>
    <w:qFormat/>
    <w:rsid w:val="00C364F9"/>
    <w:pPr>
      <w:ind w:left="720"/>
      <w:contextualSpacing/>
    </w:pPr>
  </w:style>
  <w:style w:type="character" w:customStyle="1" w:styleId="a4">
    <w:name w:val="无间隔 字符"/>
    <w:basedOn w:val="a0"/>
    <w:link w:val="a3"/>
    <w:uiPriority w:val="1"/>
    <w:rsid w:val="00DB1E12"/>
    <w:rPr>
      <w:rFonts w:ascii="Arial" w:eastAsiaTheme="majorEastAsia" w:hAnsi="Arial" w:cs="Arial"/>
      <w:iCs/>
      <w:noProof/>
      <w:sz w:val="22"/>
      <w:szCs w:val="48"/>
      <w:lang w:val="hu-HU" w:eastAsia="hu-HU"/>
    </w:rPr>
  </w:style>
  <w:style w:type="paragraph" w:customStyle="1" w:styleId="Default">
    <w:name w:val="Default"/>
    <w:rsid w:val="00E05E7E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val="hu-HU"/>
    </w:rPr>
  </w:style>
  <w:style w:type="paragraph" w:customStyle="1" w:styleId="Pa2">
    <w:name w:val="Pa2"/>
    <w:basedOn w:val="Default"/>
    <w:next w:val="Default"/>
    <w:uiPriority w:val="99"/>
    <w:rsid w:val="00E05E7E"/>
    <w:pPr>
      <w:spacing w:line="241" w:lineRule="atLeast"/>
    </w:pPr>
    <w:rPr>
      <w:rFonts w:cs="Times New Roman"/>
      <w:color w:val="auto"/>
    </w:rPr>
  </w:style>
  <w:style w:type="character" w:customStyle="1" w:styleId="A40">
    <w:name w:val="A4"/>
    <w:uiPriority w:val="99"/>
    <w:rsid w:val="00E05E7E"/>
    <w:rPr>
      <w:rFonts w:cs="Arial Black"/>
      <w:b/>
      <w:bCs/>
      <w:color w:val="000000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E0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rsid w:val="00E05E7E"/>
    <w:rPr>
      <w:rFonts w:ascii="Tahoma" w:hAnsi="Tahoma" w:cs="Tahoma"/>
      <w:sz w:val="16"/>
      <w:szCs w:val="16"/>
      <w:lang w:val="hu-HU"/>
    </w:rPr>
  </w:style>
  <w:style w:type="paragraph" w:styleId="a8">
    <w:name w:val="header"/>
    <w:basedOn w:val="a"/>
    <w:link w:val="a9"/>
    <w:uiPriority w:val="99"/>
    <w:unhideWhenUsed/>
    <w:rsid w:val="00E0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页眉 字符"/>
    <w:basedOn w:val="a0"/>
    <w:link w:val="a8"/>
    <w:uiPriority w:val="99"/>
    <w:rsid w:val="00E05E7E"/>
    <w:rPr>
      <w:sz w:val="22"/>
      <w:szCs w:val="22"/>
      <w:lang w:val="hu-HU"/>
    </w:rPr>
  </w:style>
  <w:style w:type="paragraph" w:styleId="aa">
    <w:name w:val="footer"/>
    <w:basedOn w:val="a"/>
    <w:link w:val="ab"/>
    <w:uiPriority w:val="99"/>
    <w:unhideWhenUsed/>
    <w:rsid w:val="00E0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页脚 字符"/>
    <w:basedOn w:val="a0"/>
    <w:link w:val="aa"/>
    <w:uiPriority w:val="99"/>
    <w:rsid w:val="00E05E7E"/>
    <w:rPr>
      <w:sz w:val="22"/>
      <w:szCs w:val="22"/>
      <w:lang w:val="hu-HU"/>
    </w:rPr>
  </w:style>
  <w:style w:type="character" w:customStyle="1" w:styleId="A20">
    <w:name w:val="A2"/>
    <w:uiPriority w:val="99"/>
    <w:rsid w:val="00E05E7E"/>
    <w:rPr>
      <w:color w:val="000000"/>
      <w:sz w:val="10"/>
      <w:szCs w:val="10"/>
    </w:rPr>
  </w:style>
  <w:style w:type="table" w:styleId="ac">
    <w:name w:val="Table Grid"/>
    <w:basedOn w:val="a1"/>
    <w:uiPriority w:val="59"/>
    <w:rsid w:val="00B35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5736D7"/>
    <w:rPr>
      <w:color w:val="000000"/>
      <w:sz w:val="22"/>
      <w:szCs w:val="22"/>
    </w:rPr>
  </w:style>
  <w:style w:type="character" w:customStyle="1" w:styleId="A17">
    <w:name w:val="A17"/>
    <w:uiPriority w:val="99"/>
    <w:rsid w:val="005736D7"/>
    <w:rPr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Dora Lai(赖丽娜)</cp:lastModifiedBy>
  <cp:revision>4</cp:revision>
  <dcterms:created xsi:type="dcterms:W3CDTF">2022-09-01T04:00:00Z</dcterms:created>
  <dcterms:modified xsi:type="dcterms:W3CDTF">2022-09-19T05:31:00Z</dcterms:modified>
</cp:coreProperties>
</file>