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CEF94" w14:textId="77777777" w:rsidR="00584242" w:rsidRPr="00153D93" w:rsidRDefault="00584242" w:rsidP="00584242">
      <w:pPr>
        <w:pStyle w:val="Default"/>
        <w:ind w:left="3402"/>
        <w:jc w:val="right"/>
        <w:rPr>
          <w:rFonts w:ascii="Times New Roman" w:hAnsi="Times New Roman" w:cs="Times New Roman"/>
          <w:sz w:val="32"/>
          <w:szCs w:val="32"/>
        </w:rPr>
      </w:pPr>
      <w:r w:rsidRPr="00153D93">
        <w:rPr>
          <w:rFonts w:ascii="Times New Roman" w:hAnsi="Times New Roman" w:cs="Times New Roman"/>
        </w:rPr>
        <w:t xml:space="preserve"> </w:t>
      </w:r>
      <w:r w:rsidRPr="00153D93">
        <w:rPr>
          <w:rFonts w:ascii="Times New Roman" w:hAnsi="Times New Roman" w:cs="Times New Roman"/>
          <w:b/>
          <w:bCs/>
          <w:sz w:val="32"/>
          <w:szCs w:val="32"/>
        </w:rPr>
        <w:t>FONTOS BIZTONSÁGI SZABÁLYOK</w:t>
      </w:r>
    </w:p>
    <w:p w14:paraId="2B9FEACA" w14:textId="77777777" w:rsidR="00584242" w:rsidRPr="00153D93" w:rsidRDefault="00584242" w:rsidP="00584242">
      <w:pPr>
        <w:pStyle w:val="Default"/>
        <w:ind w:left="3402"/>
        <w:jc w:val="right"/>
        <w:rPr>
          <w:rFonts w:ascii="Times New Roman" w:hAnsi="Times New Roman" w:cs="Times New Roman"/>
          <w:sz w:val="20"/>
          <w:szCs w:val="20"/>
        </w:rPr>
      </w:pPr>
      <w:r w:rsidRPr="00153D93">
        <w:rPr>
          <w:rFonts w:ascii="Times New Roman" w:hAnsi="Times New Roman" w:cs="Times New Roman"/>
          <w:b/>
          <w:bCs/>
          <w:sz w:val="20"/>
          <w:szCs w:val="20"/>
        </w:rPr>
        <w:t xml:space="preserve">Gondosan olvassa el, értse meg és tartsa be az összes utasítást mielőtt megszerelné és használná a terméket. Őrizze meg. </w:t>
      </w:r>
    </w:p>
    <w:p w14:paraId="30FF221F" w14:textId="77777777" w:rsidR="00584242" w:rsidRPr="00E35113" w:rsidRDefault="00584242" w:rsidP="00584242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</w:p>
    <w:p w14:paraId="46CCD7D4" w14:textId="77777777" w:rsidR="00530261" w:rsidRPr="00530261" w:rsidRDefault="00530261" w:rsidP="00584242">
      <w:pPr>
        <w:pStyle w:val="Defaul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0261">
        <w:rPr>
          <w:rFonts w:ascii="Times New Roman" w:hAnsi="Times New Roman" w:cs="Times New Roman"/>
          <w:b/>
          <w:bCs/>
          <w:sz w:val="36"/>
          <w:szCs w:val="36"/>
        </w:rPr>
        <w:tab/>
        <w:t>QS400</w:t>
      </w:r>
    </w:p>
    <w:p w14:paraId="3B80AE51" w14:textId="77777777" w:rsidR="00584242" w:rsidRPr="00530261" w:rsidRDefault="00584242" w:rsidP="00584242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530261">
        <w:rPr>
          <w:rFonts w:ascii="Times New Roman" w:hAnsi="Times New Roman" w:cs="Times New Roman"/>
          <w:b/>
          <w:bCs/>
          <w:sz w:val="36"/>
          <w:szCs w:val="36"/>
        </w:rPr>
        <w:t>HASZNÁLATI ÚTMUTATÓ</w:t>
      </w:r>
    </w:p>
    <w:p w14:paraId="52AC2C25" w14:textId="77777777" w:rsidR="0044343C" w:rsidRPr="00530261" w:rsidRDefault="00584242" w:rsidP="0058424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0261">
        <w:rPr>
          <w:rFonts w:ascii="Times New Roman" w:hAnsi="Times New Roman" w:cs="Times New Roman"/>
          <w:b/>
          <w:bCs/>
          <w:sz w:val="36"/>
          <w:szCs w:val="36"/>
        </w:rPr>
        <w:t>Sósvizes rendszer</w:t>
      </w:r>
    </w:p>
    <w:p w14:paraId="322675A9" w14:textId="77777777" w:rsidR="00584242" w:rsidRPr="00530261" w:rsidRDefault="00A074F8" w:rsidP="00A074F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0261">
        <w:rPr>
          <w:rFonts w:ascii="Times New Roman" w:hAnsi="Times New Roman" w:cs="Times New Roman"/>
          <w:b/>
          <w:bCs/>
          <w:sz w:val="36"/>
          <w:szCs w:val="36"/>
        </w:rPr>
        <w:t>Mode</w:t>
      </w:r>
      <w:r w:rsidR="00153D93" w:rsidRPr="00530261">
        <w:rPr>
          <w:rFonts w:ascii="Times New Roman" w:hAnsi="Times New Roman" w:cs="Times New Roman"/>
          <w:b/>
          <w:bCs/>
          <w:sz w:val="36"/>
          <w:szCs w:val="36"/>
        </w:rPr>
        <w:t>l</w:t>
      </w:r>
      <w:r w:rsidRPr="00530261">
        <w:rPr>
          <w:rFonts w:ascii="Times New Roman" w:hAnsi="Times New Roman" w:cs="Times New Roman"/>
          <w:b/>
          <w:bCs/>
          <w:sz w:val="36"/>
          <w:szCs w:val="36"/>
        </w:rPr>
        <w:t>l CS3220 220 – 240 V~</w:t>
      </w:r>
    </w:p>
    <w:p w14:paraId="087CB5A8" w14:textId="77777777" w:rsidR="00584242" w:rsidRPr="00E35113" w:rsidRDefault="00584242" w:rsidP="009815A1">
      <w:pPr>
        <w:spacing w:after="120"/>
        <w:rPr>
          <w:rFonts w:ascii="Times New Roman" w:hAnsi="Times New Roman" w:cs="Times New Roman"/>
          <w:b/>
          <w:bCs/>
          <w:sz w:val="16"/>
          <w:szCs w:val="16"/>
        </w:rPr>
      </w:pPr>
    </w:p>
    <w:p w14:paraId="335198AB" w14:textId="7E369AD4" w:rsidR="00584242" w:rsidRPr="00153D93" w:rsidRDefault="006756AF" w:rsidP="00A074F8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FDEC4B5" wp14:editId="702D19CF">
            <wp:extent cx="4229100" cy="3333750"/>
            <wp:effectExtent l="0" t="0" r="0" b="0"/>
            <wp:docPr id="1882558976" name="图片 1" descr="图片包含 室内, 照片, 桌子, 视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58976" name="图片 1" descr="图片包含 室内, 照片, 桌子, 视频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9928" w14:textId="77777777" w:rsidR="00584242" w:rsidRPr="00153D93" w:rsidRDefault="00A074F8" w:rsidP="009815A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53D93">
        <w:rPr>
          <w:rFonts w:ascii="Times New Roman" w:hAnsi="Times New Roman" w:cs="Times New Roman"/>
          <w:sz w:val="28"/>
          <w:szCs w:val="28"/>
        </w:rPr>
        <w:t>A kép csak illusztráció</w:t>
      </w:r>
      <w:r w:rsidR="00F10EB7" w:rsidRPr="00153D93">
        <w:rPr>
          <w:rFonts w:ascii="Times New Roman" w:hAnsi="Times New Roman" w:cs="Times New Roman"/>
          <w:sz w:val="28"/>
          <w:szCs w:val="28"/>
        </w:rPr>
        <w:t>.</w:t>
      </w:r>
    </w:p>
    <w:p w14:paraId="1AB286D9" w14:textId="77777777" w:rsidR="00A074F8" w:rsidRPr="00153D93" w:rsidRDefault="00A074F8" w:rsidP="00A074F8">
      <w:pPr>
        <w:pStyle w:val="Default"/>
        <w:jc w:val="both"/>
        <w:rPr>
          <w:b/>
          <w:bCs/>
          <w:sz w:val="20"/>
          <w:szCs w:val="20"/>
        </w:rPr>
      </w:pPr>
      <w:r w:rsidRPr="00153D93">
        <w:t xml:space="preserve"> </w:t>
      </w:r>
      <w:r w:rsidRPr="00153D93">
        <w:rPr>
          <w:b/>
          <w:bCs/>
          <w:sz w:val="20"/>
          <w:szCs w:val="20"/>
        </w:rPr>
        <w:t xml:space="preserve">Ne felejtsen el kipróbálni egyéb Intex termékeket: medencéket, medence tartozékokat, felfújható medencéket, otthoni játékokat, felfújható ágyakat és csónakokat, amelyek nagyobb viszonteladóknál kaphatók vagy látogasson el honlapunkra. </w:t>
      </w:r>
    </w:p>
    <w:p w14:paraId="4DEBFB36" w14:textId="77777777" w:rsidR="00A074F8" w:rsidRPr="00153D93" w:rsidRDefault="00A074F8" w:rsidP="009815A1">
      <w:pPr>
        <w:spacing w:after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3D93">
        <w:rPr>
          <w:rFonts w:ascii="Arial" w:hAnsi="Arial" w:cs="Arial"/>
          <w:b/>
          <w:bCs/>
          <w:color w:val="000000"/>
          <w:sz w:val="20"/>
          <w:szCs w:val="20"/>
        </w:rPr>
        <w:t>A folyamatos termékfejlesztés politikája miatt, az Intex fenntartja magának azt a jogot, hogy a megjelenést és a specifikációt megváltoztassa, amely eredményezi a használati utasítás frissítéseit külön értesítés nélkül.</w:t>
      </w:r>
    </w:p>
    <w:p w14:paraId="71113249" w14:textId="77777777" w:rsidR="00530261" w:rsidRDefault="00530261" w:rsidP="00A074F8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val="en-US" w:eastAsia="zh-CN"/>
        </w:rPr>
        <w:drawing>
          <wp:inline distT="0" distB="0" distL="0" distR="0" wp14:anchorId="684FC93F" wp14:editId="57E85DE3">
            <wp:extent cx="5760720" cy="1600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1B66" w14:textId="77777777" w:rsidR="00530261" w:rsidRDefault="00530261" w:rsidP="00A074F8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6FEDBB7" w14:textId="77777777" w:rsidR="009815A1" w:rsidRPr="00153D93" w:rsidRDefault="009815A1" w:rsidP="009815A1">
      <w:pPr>
        <w:pStyle w:val="Default"/>
        <w:jc w:val="center"/>
        <w:rPr>
          <w:b/>
          <w:bCs/>
          <w:color w:val="FFFFFF" w:themeColor="background1"/>
          <w:sz w:val="28"/>
          <w:szCs w:val="28"/>
        </w:rPr>
      </w:pPr>
      <w:r w:rsidRPr="00153D93">
        <w:rPr>
          <w:b/>
          <w:bCs/>
          <w:color w:val="FFFFFF" w:themeColor="background1"/>
          <w:sz w:val="28"/>
          <w:szCs w:val="28"/>
          <w:highlight w:val="black"/>
        </w:rPr>
        <w:t>TARTALOMJEGYZÉK</w:t>
      </w:r>
    </w:p>
    <w:p w14:paraId="3A3FD625" w14:textId="77777777" w:rsidR="00757042" w:rsidRPr="00153D93" w:rsidRDefault="00757042" w:rsidP="009815A1">
      <w:pPr>
        <w:pStyle w:val="Default"/>
        <w:rPr>
          <w:sz w:val="28"/>
          <w:szCs w:val="28"/>
        </w:rPr>
      </w:pPr>
    </w:p>
    <w:p w14:paraId="3E071B0A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Figyelmeztetés </w:t>
      </w:r>
      <w:r w:rsidR="00757042" w:rsidRPr="00153D93">
        <w:rPr>
          <w:sz w:val="22"/>
          <w:szCs w:val="22"/>
        </w:rPr>
        <w:t>………………………………………………………….…….…………</w:t>
      </w:r>
      <w:r w:rsidR="00492B29">
        <w:rPr>
          <w:sz w:val="22"/>
          <w:szCs w:val="22"/>
        </w:rPr>
        <w:t>…</w:t>
      </w:r>
      <w:r w:rsidR="00757042" w:rsidRPr="00153D93">
        <w:rPr>
          <w:sz w:val="22"/>
          <w:szCs w:val="22"/>
        </w:rPr>
        <w:t xml:space="preserve">. </w:t>
      </w:r>
      <w:r w:rsidRPr="00153D93">
        <w:rPr>
          <w:sz w:val="22"/>
          <w:szCs w:val="22"/>
        </w:rPr>
        <w:t xml:space="preserve">3 </w:t>
      </w:r>
    </w:p>
    <w:p w14:paraId="31A5210E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26F1E86F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Alkatrészlista </w:t>
      </w:r>
      <w:r w:rsidR="00757042" w:rsidRPr="00153D93">
        <w:rPr>
          <w:sz w:val="22"/>
          <w:szCs w:val="22"/>
        </w:rPr>
        <w:t>………………………………………………………………..……………</w:t>
      </w:r>
      <w:r w:rsidR="00492B29">
        <w:rPr>
          <w:sz w:val="22"/>
          <w:szCs w:val="22"/>
        </w:rPr>
        <w:t>…</w:t>
      </w:r>
      <w:r w:rsidR="00757042" w:rsidRPr="00153D93">
        <w:rPr>
          <w:sz w:val="22"/>
          <w:szCs w:val="22"/>
        </w:rPr>
        <w:t xml:space="preserve"> </w:t>
      </w:r>
      <w:r w:rsidRPr="00153D93">
        <w:rPr>
          <w:sz w:val="22"/>
          <w:szCs w:val="22"/>
        </w:rPr>
        <w:t xml:space="preserve">4 </w:t>
      </w:r>
    </w:p>
    <w:p w14:paraId="296EB5B4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173D89E4" w14:textId="77777777" w:rsidR="009815A1" w:rsidRPr="00153D93" w:rsidRDefault="00492B29" w:rsidP="009815A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Telepítési útmutató</w:t>
      </w:r>
      <w:r w:rsidR="009815A1" w:rsidRPr="00153D93">
        <w:rPr>
          <w:sz w:val="22"/>
          <w:szCs w:val="22"/>
        </w:rPr>
        <w:t xml:space="preserve"> </w:t>
      </w:r>
      <w:r w:rsidR="00757042" w:rsidRPr="00153D93">
        <w:rPr>
          <w:sz w:val="22"/>
          <w:szCs w:val="22"/>
        </w:rPr>
        <w:t>……………………………….….……………</w:t>
      </w:r>
      <w:r>
        <w:rPr>
          <w:sz w:val="22"/>
          <w:szCs w:val="22"/>
        </w:rPr>
        <w:t>………………………</w:t>
      </w:r>
      <w:r w:rsidR="00757042" w:rsidRPr="00153D93">
        <w:rPr>
          <w:sz w:val="22"/>
          <w:szCs w:val="22"/>
        </w:rPr>
        <w:t xml:space="preserve">. </w:t>
      </w:r>
      <w:r w:rsidR="009815A1" w:rsidRPr="00153D93">
        <w:rPr>
          <w:sz w:val="22"/>
          <w:szCs w:val="22"/>
        </w:rPr>
        <w:t xml:space="preserve">5 </w:t>
      </w:r>
    </w:p>
    <w:p w14:paraId="2EDFBEF4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58AD6949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Só szint és medencevíz mennyiségek </w:t>
      </w:r>
      <w:r w:rsidR="00757042" w:rsidRPr="00153D93">
        <w:rPr>
          <w:sz w:val="22"/>
          <w:szCs w:val="22"/>
        </w:rPr>
        <w:t>……………………………….…….…………..</w:t>
      </w:r>
      <w:r w:rsidR="00492B29">
        <w:rPr>
          <w:sz w:val="22"/>
          <w:szCs w:val="22"/>
        </w:rPr>
        <w:t>...6</w:t>
      </w:r>
    </w:p>
    <w:p w14:paraId="0FACFCC6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7A69F6F1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>Intex medencék sótáblázat</w:t>
      </w:r>
      <w:r w:rsidR="00757042" w:rsidRPr="00153D93">
        <w:rPr>
          <w:sz w:val="22"/>
          <w:szCs w:val="22"/>
        </w:rPr>
        <w:t xml:space="preserve"> …………………………………………….….……………</w:t>
      </w:r>
      <w:r w:rsidR="00492B29">
        <w:rPr>
          <w:sz w:val="22"/>
          <w:szCs w:val="22"/>
        </w:rPr>
        <w:t>….7</w:t>
      </w:r>
    </w:p>
    <w:p w14:paraId="4E337289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26BDDCB2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>Intex medencék cianursav táblázat</w:t>
      </w:r>
      <w:r w:rsidR="00757042" w:rsidRPr="00153D93">
        <w:rPr>
          <w:sz w:val="22"/>
          <w:szCs w:val="22"/>
        </w:rPr>
        <w:t xml:space="preserve"> ………………………………….…….…………</w:t>
      </w:r>
      <w:r w:rsidR="00492B29">
        <w:rPr>
          <w:sz w:val="22"/>
          <w:szCs w:val="22"/>
        </w:rPr>
        <w:t>..</w:t>
      </w:r>
      <w:r w:rsidR="00757042" w:rsidRPr="00153D93">
        <w:rPr>
          <w:sz w:val="22"/>
          <w:szCs w:val="22"/>
        </w:rPr>
        <w:t>…</w:t>
      </w:r>
      <w:r w:rsidR="00492B29">
        <w:rPr>
          <w:sz w:val="22"/>
          <w:szCs w:val="22"/>
        </w:rPr>
        <w:t xml:space="preserve"> 8</w:t>
      </w:r>
    </w:p>
    <w:p w14:paraId="5CC853DB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0C45E56F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Intex medencék működési idő táblázat </w:t>
      </w:r>
      <w:r w:rsidR="00757042" w:rsidRPr="00153D93">
        <w:rPr>
          <w:sz w:val="22"/>
          <w:szCs w:val="22"/>
        </w:rPr>
        <w:t>…………………………….…….……………</w:t>
      </w:r>
      <w:r w:rsidR="00492B29">
        <w:rPr>
          <w:sz w:val="22"/>
          <w:szCs w:val="22"/>
        </w:rPr>
        <w:t>….9</w:t>
      </w:r>
      <w:r w:rsidR="00757042" w:rsidRPr="00153D93">
        <w:rPr>
          <w:sz w:val="22"/>
          <w:szCs w:val="22"/>
        </w:rPr>
        <w:t xml:space="preserve"> </w:t>
      </w:r>
    </w:p>
    <w:p w14:paraId="707F83E0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66F31D30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Nem –Intex medencék sótáblázat </w:t>
      </w:r>
      <w:r w:rsidR="00757042" w:rsidRPr="00153D93">
        <w:rPr>
          <w:sz w:val="22"/>
          <w:szCs w:val="22"/>
        </w:rPr>
        <w:t>………………………………….……….……………</w:t>
      </w:r>
      <w:r w:rsidRPr="00153D93">
        <w:rPr>
          <w:sz w:val="22"/>
          <w:szCs w:val="22"/>
        </w:rPr>
        <w:t xml:space="preserve"> </w:t>
      </w:r>
      <w:r w:rsidR="00492B29">
        <w:rPr>
          <w:sz w:val="22"/>
          <w:szCs w:val="22"/>
        </w:rPr>
        <w:t>10</w:t>
      </w:r>
    </w:p>
    <w:p w14:paraId="17B39B2C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6054AD91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>Nem-Intex medencék cianursav táblázat</w:t>
      </w:r>
      <w:r w:rsidR="00757042" w:rsidRPr="00153D93">
        <w:rPr>
          <w:sz w:val="22"/>
          <w:szCs w:val="22"/>
        </w:rPr>
        <w:t xml:space="preserve"> ………………………….……….……………</w:t>
      </w:r>
      <w:r w:rsidR="00492B29">
        <w:rPr>
          <w:sz w:val="22"/>
          <w:szCs w:val="22"/>
        </w:rPr>
        <w:t xml:space="preserve"> 10</w:t>
      </w:r>
    </w:p>
    <w:p w14:paraId="2B937190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52786BA4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Nem- Intex medencék működési idő táblázat </w:t>
      </w:r>
      <w:r w:rsidR="00757042" w:rsidRPr="00153D93">
        <w:rPr>
          <w:sz w:val="22"/>
          <w:szCs w:val="22"/>
        </w:rPr>
        <w:t>…………………….………</w:t>
      </w:r>
      <w:r w:rsidR="00927C17">
        <w:rPr>
          <w:sz w:val="22"/>
          <w:szCs w:val="22"/>
        </w:rPr>
        <w:t>…</w:t>
      </w:r>
      <w:r w:rsidR="00757042" w:rsidRPr="00153D93">
        <w:rPr>
          <w:sz w:val="22"/>
          <w:szCs w:val="22"/>
        </w:rPr>
        <w:t xml:space="preserve">…………. </w:t>
      </w:r>
      <w:r w:rsidR="00492B29">
        <w:rPr>
          <w:sz w:val="22"/>
          <w:szCs w:val="22"/>
        </w:rPr>
        <w:t>10</w:t>
      </w:r>
    </w:p>
    <w:p w14:paraId="70C6539C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03826A22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>Üzemeltetés</w:t>
      </w:r>
      <w:r w:rsidR="00492B29">
        <w:rPr>
          <w:sz w:val="22"/>
          <w:szCs w:val="22"/>
        </w:rPr>
        <w:t>i útmutató</w:t>
      </w:r>
      <w:r w:rsidR="00757042" w:rsidRPr="00153D93">
        <w:rPr>
          <w:sz w:val="22"/>
          <w:szCs w:val="22"/>
        </w:rPr>
        <w:t xml:space="preserve"> …………………………………………………………………</w:t>
      </w:r>
      <w:r w:rsidR="00492B29">
        <w:rPr>
          <w:sz w:val="22"/>
          <w:szCs w:val="22"/>
        </w:rPr>
        <w:t>….</w:t>
      </w:r>
      <w:r w:rsidR="00757042" w:rsidRPr="00153D93">
        <w:rPr>
          <w:sz w:val="22"/>
          <w:szCs w:val="22"/>
        </w:rPr>
        <w:t>.</w:t>
      </w:r>
      <w:r w:rsidRPr="00153D93">
        <w:rPr>
          <w:sz w:val="22"/>
          <w:szCs w:val="22"/>
        </w:rPr>
        <w:t xml:space="preserve"> </w:t>
      </w:r>
      <w:r w:rsidR="00492B29">
        <w:rPr>
          <w:sz w:val="22"/>
          <w:szCs w:val="22"/>
        </w:rPr>
        <w:t>11</w:t>
      </w:r>
    </w:p>
    <w:p w14:paraId="3D2E418A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329524E6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LED </w:t>
      </w:r>
      <w:r w:rsidR="00492B29">
        <w:rPr>
          <w:sz w:val="22"/>
          <w:szCs w:val="22"/>
        </w:rPr>
        <w:t>kijelző kód</w:t>
      </w:r>
      <w:r w:rsidRPr="00153D93">
        <w:rPr>
          <w:sz w:val="22"/>
          <w:szCs w:val="22"/>
        </w:rPr>
        <w:t xml:space="preserve"> táblázat</w:t>
      </w:r>
      <w:r w:rsidR="00757042" w:rsidRPr="00153D93">
        <w:rPr>
          <w:sz w:val="22"/>
          <w:szCs w:val="22"/>
        </w:rPr>
        <w:t xml:space="preserve"> ………………………………………………………</w:t>
      </w:r>
      <w:r w:rsidR="00927C17">
        <w:rPr>
          <w:sz w:val="22"/>
          <w:szCs w:val="22"/>
        </w:rPr>
        <w:t>..</w:t>
      </w:r>
      <w:r w:rsidR="00757042" w:rsidRPr="00153D93">
        <w:rPr>
          <w:sz w:val="22"/>
          <w:szCs w:val="22"/>
        </w:rPr>
        <w:t>.…………</w:t>
      </w:r>
      <w:r w:rsidRPr="00153D93">
        <w:rPr>
          <w:sz w:val="22"/>
          <w:szCs w:val="22"/>
        </w:rPr>
        <w:t xml:space="preserve"> </w:t>
      </w:r>
      <w:r w:rsidR="00492B29">
        <w:rPr>
          <w:sz w:val="22"/>
          <w:szCs w:val="22"/>
        </w:rPr>
        <w:t>13</w:t>
      </w:r>
      <w:r w:rsidRPr="00153D93">
        <w:rPr>
          <w:sz w:val="22"/>
          <w:szCs w:val="22"/>
        </w:rPr>
        <w:t xml:space="preserve"> </w:t>
      </w:r>
    </w:p>
    <w:p w14:paraId="1EB55643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2DBAFF7D" w14:textId="77777777" w:rsidR="009815A1" w:rsidRPr="00153D93" w:rsidRDefault="00492B29" w:rsidP="009815A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Sóbontó és szűrőszivattyú rögzítése</w:t>
      </w:r>
      <w:r w:rsidR="00757042" w:rsidRPr="00153D93">
        <w:rPr>
          <w:sz w:val="22"/>
          <w:szCs w:val="22"/>
        </w:rPr>
        <w:t>…………………………………………</w:t>
      </w:r>
      <w:r w:rsidR="00927C17">
        <w:rPr>
          <w:sz w:val="22"/>
          <w:szCs w:val="22"/>
        </w:rPr>
        <w:t>…</w:t>
      </w:r>
      <w:r w:rsidR="00757042" w:rsidRPr="00153D93">
        <w:rPr>
          <w:sz w:val="22"/>
          <w:szCs w:val="22"/>
        </w:rPr>
        <w:t xml:space="preserve">………… </w:t>
      </w:r>
      <w:r w:rsidR="004347DE">
        <w:rPr>
          <w:sz w:val="22"/>
          <w:szCs w:val="22"/>
        </w:rPr>
        <w:t>14</w:t>
      </w:r>
    </w:p>
    <w:p w14:paraId="79E82C42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5AF6D59D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Karbantartás </w:t>
      </w:r>
      <w:r w:rsidR="00757042" w:rsidRPr="00153D93">
        <w:rPr>
          <w:sz w:val="22"/>
          <w:szCs w:val="22"/>
        </w:rPr>
        <w:t>……………………………………………………………………………</w:t>
      </w:r>
      <w:r w:rsidR="004347DE">
        <w:rPr>
          <w:sz w:val="22"/>
          <w:szCs w:val="22"/>
        </w:rPr>
        <w:t>…….</w:t>
      </w:r>
      <w:r w:rsidR="00757042" w:rsidRPr="00153D93">
        <w:rPr>
          <w:sz w:val="22"/>
          <w:szCs w:val="22"/>
        </w:rPr>
        <w:t xml:space="preserve"> </w:t>
      </w:r>
      <w:r w:rsidR="004347DE">
        <w:rPr>
          <w:sz w:val="22"/>
          <w:szCs w:val="22"/>
        </w:rPr>
        <w:t>15</w:t>
      </w:r>
    </w:p>
    <w:p w14:paraId="4A6DC8C4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70BBF425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Hosszútávú tárolás </w:t>
      </w:r>
      <w:r w:rsidR="004347DE">
        <w:rPr>
          <w:sz w:val="22"/>
          <w:szCs w:val="22"/>
        </w:rPr>
        <w:t>és téliesítés</w:t>
      </w:r>
      <w:r w:rsidR="00757042" w:rsidRPr="00153D93">
        <w:rPr>
          <w:sz w:val="22"/>
          <w:szCs w:val="22"/>
        </w:rPr>
        <w:t>…………………………………………………………</w:t>
      </w:r>
      <w:r w:rsidR="004347DE">
        <w:rPr>
          <w:sz w:val="22"/>
          <w:szCs w:val="22"/>
        </w:rPr>
        <w:t>.</w:t>
      </w:r>
      <w:r w:rsidR="00757042" w:rsidRPr="00153D93">
        <w:rPr>
          <w:sz w:val="22"/>
          <w:szCs w:val="22"/>
        </w:rPr>
        <w:t xml:space="preserve">… </w:t>
      </w:r>
      <w:r w:rsidR="004347DE">
        <w:rPr>
          <w:sz w:val="22"/>
          <w:szCs w:val="22"/>
        </w:rPr>
        <w:t>16</w:t>
      </w:r>
    </w:p>
    <w:p w14:paraId="759233B0" w14:textId="77777777" w:rsidR="00757042" w:rsidRPr="00153D93" w:rsidRDefault="00757042" w:rsidP="009815A1">
      <w:pPr>
        <w:pStyle w:val="Default"/>
        <w:rPr>
          <w:sz w:val="22"/>
          <w:szCs w:val="22"/>
        </w:rPr>
      </w:pPr>
    </w:p>
    <w:p w14:paraId="04D5D7B5" w14:textId="77777777" w:rsidR="009815A1" w:rsidRPr="00153D93" w:rsidRDefault="009815A1" w:rsidP="009815A1">
      <w:pPr>
        <w:pStyle w:val="Default"/>
        <w:rPr>
          <w:sz w:val="22"/>
          <w:szCs w:val="22"/>
        </w:rPr>
      </w:pPr>
      <w:r w:rsidRPr="00153D93">
        <w:rPr>
          <w:sz w:val="22"/>
          <w:szCs w:val="22"/>
        </w:rPr>
        <w:t xml:space="preserve">Medence karbantartása és kémiai meghatározások </w:t>
      </w:r>
      <w:r w:rsidR="00757042" w:rsidRPr="00153D93">
        <w:rPr>
          <w:sz w:val="22"/>
          <w:szCs w:val="22"/>
        </w:rPr>
        <w:t xml:space="preserve">…………………………………… </w:t>
      </w:r>
      <w:r w:rsidRPr="00153D93">
        <w:rPr>
          <w:sz w:val="22"/>
          <w:szCs w:val="22"/>
        </w:rPr>
        <w:t xml:space="preserve"> </w:t>
      </w:r>
      <w:r w:rsidR="004347DE">
        <w:rPr>
          <w:sz w:val="22"/>
          <w:szCs w:val="22"/>
        </w:rPr>
        <w:t>17</w:t>
      </w:r>
    </w:p>
    <w:p w14:paraId="1AC0FC78" w14:textId="77777777" w:rsidR="00757042" w:rsidRDefault="00757042" w:rsidP="009815A1">
      <w:pPr>
        <w:pStyle w:val="Default"/>
        <w:rPr>
          <w:sz w:val="22"/>
          <w:szCs w:val="22"/>
        </w:rPr>
      </w:pPr>
    </w:p>
    <w:p w14:paraId="78A24688" w14:textId="77777777" w:rsidR="00F02033" w:rsidRDefault="00F02033" w:rsidP="009815A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Hibaelhárítási útmutató……………………………………………………………………18-19</w:t>
      </w:r>
    </w:p>
    <w:p w14:paraId="0478BF6E" w14:textId="77777777" w:rsidR="00F02033" w:rsidRPr="00153D93" w:rsidRDefault="00F02033" w:rsidP="009815A1">
      <w:pPr>
        <w:pStyle w:val="Default"/>
        <w:rPr>
          <w:sz w:val="22"/>
          <w:szCs w:val="22"/>
        </w:rPr>
      </w:pPr>
    </w:p>
    <w:p w14:paraId="2754815B" w14:textId="77777777" w:rsidR="009815A1" w:rsidRPr="00153D93" w:rsidRDefault="009815A1" w:rsidP="009815A1">
      <w:pPr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Korlátolt garancia </w:t>
      </w:r>
      <w:r w:rsidR="00757042" w:rsidRPr="00153D93">
        <w:rPr>
          <w:rFonts w:ascii="Arial" w:hAnsi="Arial" w:cs="Arial"/>
          <w:color w:val="000000"/>
        </w:rPr>
        <w:t xml:space="preserve">………………………………………………………………………….. </w:t>
      </w:r>
      <w:r w:rsidR="00153D93">
        <w:rPr>
          <w:rFonts w:ascii="Arial" w:hAnsi="Arial" w:cs="Arial"/>
          <w:color w:val="000000"/>
        </w:rPr>
        <w:t>20</w:t>
      </w:r>
    </w:p>
    <w:p w14:paraId="6FF341D8" w14:textId="77777777" w:rsidR="00757042" w:rsidRPr="00153D93" w:rsidRDefault="00757042" w:rsidP="009815A1">
      <w:pPr>
        <w:jc w:val="both"/>
        <w:rPr>
          <w:rFonts w:ascii="Arial" w:hAnsi="Arial" w:cs="Arial"/>
          <w:color w:val="000000"/>
        </w:rPr>
      </w:pPr>
    </w:p>
    <w:p w14:paraId="6231E7BD" w14:textId="77777777" w:rsidR="00757042" w:rsidRPr="00153D93" w:rsidRDefault="00757042" w:rsidP="009815A1">
      <w:pPr>
        <w:jc w:val="both"/>
        <w:rPr>
          <w:rFonts w:ascii="Arial" w:hAnsi="Arial" w:cs="Arial"/>
          <w:color w:val="000000"/>
        </w:rPr>
      </w:pPr>
    </w:p>
    <w:p w14:paraId="2F9429A2" w14:textId="77777777" w:rsidR="00757042" w:rsidRPr="00153D93" w:rsidRDefault="00757042" w:rsidP="009815A1">
      <w:pPr>
        <w:jc w:val="both"/>
        <w:rPr>
          <w:rFonts w:ascii="Arial" w:hAnsi="Arial" w:cs="Arial"/>
          <w:color w:val="000000"/>
        </w:rPr>
      </w:pPr>
    </w:p>
    <w:p w14:paraId="620DFBE0" w14:textId="77777777" w:rsidR="00757042" w:rsidRPr="00153D93" w:rsidRDefault="00757042" w:rsidP="009815A1">
      <w:pPr>
        <w:jc w:val="both"/>
        <w:rPr>
          <w:rFonts w:ascii="Arial" w:hAnsi="Arial" w:cs="Arial"/>
          <w:color w:val="000000"/>
        </w:rPr>
      </w:pPr>
    </w:p>
    <w:p w14:paraId="4D8499EA" w14:textId="77777777" w:rsidR="00617BDE" w:rsidRPr="00153D93" w:rsidRDefault="00617BDE">
      <w:pPr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br w:type="page"/>
      </w:r>
    </w:p>
    <w:p w14:paraId="7311822B" w14:textId="77777777" w:rsidR="00617BDE" w:rsidRPr="00153D93" w:rsidRDefault="00617BDE" w:rsidP="0077470C">
      <w:pPr>
        <w:spacing w:after="0" w:line="240" w:lineRule="auto"/>
        <w:jc w:val="center"/>
        <w:rPr>
          <w:rFonts w:ascii="Helvetica-Bold" w:hAnsi="Helvetica-Bold" w:cs="Helvetica-Bold"/>
          <w:b/>
          <w:bCs/>
          <w:sz w:val="23"/>
          <w:szCs w:val="23"/>
        </w:rPr>
      </w:pPr>
      <w:r w:rsidRPr="00153D93">
        <w:rPr>
          <w:rFonts w:ascii="Helvetica-Bold" w:hAnsi="Helvetica-Bold" w:cs="Helvetica-Bold"/>
          <w:b/>
          <w:bCs/>
          <w:sz w:val="23"/>
          <w:szCs w:val="23"/>
        </w:rPr>
        <w:lastRenderedPageBreak/>
        <w:t xml:space="preserve">FONTOS </w:t>
      </w:r>
      <w:r w:rsidR="0077470C" w:rsidRPr="00153D93">
        <w:rPr>
          <w:rFonts w:ascii="Helvetica-Bold" w:hAnsi="Helvetica-Bold" w:cs="Helvetica-Bold"/>
          <w:b/>
          <w:bCs/>
          <w:sz w:val="23"/>
          <w:szCs w:val="23"/>
        </w:rPr>
        <w:t>BIZTONSÁGI SZABÁLYOK</w:t>
      </w:r>
    </w:p>
    <w:p w14:paraId="01BB9580" w14:textId="77777777" w:rsidR="00617BDE" w:rsidRPr="00153D93" w:rsidRDefault="00617BDE" w:rsidP="00617BD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19"/>
          <w:szCs w:val="19"/>
        </w:rPr>
      </w:pPr>
      <w:r w:rsidRPr="00153D93">
        <w:rPr>
          <w:rFonts w:ascii="Helvetica" w:hAnsi="Helvetica" w:cs="Helvetica"/>
          <w:b/>
          <w:sz w:val="19"/>
          <w:szCs w:val="19"/>
        </w:rPr>
        <w:t>Gondosan olvassa el, értse meg és kövesse az útmutatót mielőtt üzembe helyezné és használná a</w:t>
      </w:r>
    </w:p>
    <w:p w14:paraId="1462F5F1" w14:textId="77777777" w:rsidR="00617BDE" w:rsidRPr="00153D93" w:rsidRDefault="00617BDE" w:rsidP="00617BDE">
      <w:pPr>
        <w:pStyle w:val="NormlWeb"/>
        <w:shd w:val="clear" w:color="auto" w:fill="FFFFFF"/>
        <w:spacing w:before="0" w:beforeAutospacing="0" w:after="300" w:afterAutospacing="0"/>
        <w:jc w:val="center"/>
        <w:rPr>
          <w:rFonts w:ascii="Helvetica" w:hAnsi="Helvetica" w:cs="Helvetica"/>
          <w:b/>
          <w:sz w:val="19"/>
          <w:szCs w:val="19"/>
        </w:rPr>
      </w:pPr>
      <w:r w:rsidRPr="00153D93">
        <w:rPr>
          <w:rFonts w:ascii="Helvetica" w:hAnsi="Helvetica" w:cs="Helvetica"/>
          <w:b/>
          <w:sz w:val="19"/>
          <w:szCs w:val="19"/>
        </w:rPr>
        <w:t>terméket</w:t>
      </w:r>
    </w:p>
    <w:p w14:paraId="3381D900" w14:textId="77777777" w:rsidR="0077470C" w:rsidRPr="00153D93" w:rsidRDefault="0077470C" w:rsidP="00E35113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Helvetica-Bold" w:hAnsi="Helvetica-Bold" w:cs="Helvetica-Bold"/>
          <w:b/>
          <w:bCs/>
          <w:sz w:val="28"/>
          <w:szCs w:val="28"/>
        </w:rPr>
      </w:pPr>
      <w:r w:rsidRPr="00153D93">
        <w:rPr>
          <w:rFonts w:ascii="Helvetica-Bold" w:hAnsi="Helvetica-Bold" w:cs="Helvetica-Bold"/>
          <w:b/>
          <w:bCs/>
          <w:sz w:val="28"/>
          <w:szCs w:val="28"/>
        </w:rPr>
        <w:t>OLVASSA EL ÉS KÖVESSE AZ UTASÍTÁSOKAT</w:t>
      </w:r>
    </w:p>
    <w:p w14:paraId="176E9331" w14:textId="77777777" w:rsidR="00617BDE" w:rsidRPr="00153D93" w:rsidRDefault="0077470C" w:rsidP="00E35113">
      <w:pPr>
        <w:pStyle w:val="Nincstrkz"/>
        <w:spacing w:after="0" w:line="240" w:lineRule="auto"/>
        <w:jc w:val="center"/>
        <w:rPr>
          <w:b/>
          <w:sz w:val="32"/>
          <w:szCs w:val="32"/>
        </w:rPr>
      </w:pPr>
      <w:r w:rsidRPr="00153D93">
        <w:rPr>
          <w:b/>
          <w:bCs/>
          <w:sz w:val="32"/>
          <w:szCs w:val="32"/>
        </w:rPr>
        <w:t xml:space="preserve">! </w:t>
      </w:r>
      <w:r w:rsidR="00617BDE" w:rsidRPr="00153D93">
        <w:rPr>
          <w:b/>
          <w:bCs/>
          <w:sz w:val="32"/>
          <w:szCs w:val="32"/>
        </w:rPr>
        <w:t>FIGYELMEZTETÉS</w:t>
      </w:r>
      <w:r w:rsidRPr="00153D93">
        <w:rPr>
          <w:b/>
          <w:bCs/>
          <w:sz w:val="32"/>
          <w:szCs w:val="32"/>
        </w:rPr>
        <w:t xml:space="preserve"> !</w:t>
      </w:r>
    </w:p>
    <w:p w14:paraId="08118F81" w14:textId="77777777" w:rsidR="00757042" w:rsidRPr="00153D93" w:rsidRDefault="00757042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4BAED08" w14:textId="77777777" w:rsidR="00EE061F" w:rsidRPr="00153D93" w:rsidRDefault="00EE061F" w:rsidP="00EE061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153D93">
        <w:rPr>
          <w:rFonts w:ascii="Times New Roman" w:hAnsi="Times New Roman" w:cs="Times New Roman"/>
        </w:rPr>
        <w:t>A gyermekeket és a fogyatékkal élőket mindig felügyelje.</w:t>
      </w:r>
    </w:p>
    <w:p w14:paraId="322402FB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A gyermekeket tartsa távol ettől a terméktől és az elektromos vezetéktől.</w:t>
      </w:r>
    </w:p>
    <w:p w14:paraId="2A931E11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Vigyázni kell, hogy gyermekek ne játszanak a készülékkel. Gyerekek csak felügyelettel végezhetnek karbantartást.</w:t>
      </w:r>
    </w:p>
    <w:p w14:paraId="68F54592" w14:textId="77777777" w:rsidR="00EE061F" w:rsidRPr="00153D93" w:rsidRDefault="00EE061F" w:rsidP="00EE061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153D93">
        <w:rPr>
          <w:rFonts w:ascii="Times New Roman" w:hAnsi="Times New Roman" w:cs="Times New Roman"/>
        </w:rPr>
        <w:t>A készüléket használhatják gyerekek 8 éves kortól és felette és olyan személyek  akik csökkent fizikai, érzékszervi vagy mentális képességekkel vagy nem megfelelő az ismerete és tapasztalata, ha felügyeletet  vagy a készülék biztonságos használatára vonatkozó utasításokat megkapták és megértik a veszélyeket</w:t>
      </w:r>
    </w:p>
    <w:p w14:paraId="247AD240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Csak felnőtt szerelheti össze és szét.</w:t>
      </w:r>
    </w:p>
    <w:p w14:paraId="16E09D6C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 xml:space="preserve">Az elektromos áramütés kockázata.  A </w:t>
      </w:r>
      <w:r w:rsidR="00E35113">
        <w:rPr>
          <w:rFonts w:ascii="Times New Roman" w:hAnsi="Times New Roman" w:cs="Times New Roman"/>
          <w:szCs w:val="22"/>
        </w:rPr>
        <w:t>terméke</w:t>
      </w:r>
      <w:r w:rsidRPr="00153D93">
        <w:rPr>
          <w:rFonts w:ascii="Times New Roman" w:hAnsi="Times New Roman" w:cs="Times New Roman"/>
          <w:szCs w:val="22"/>
        </w:rPr>
        <w:t>t csak földelt csatlakozóhoz</w:t>
      </w:r>
    </w:p>
    <w:p w14:paraId="4203E63E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csatlakoztassa, amely FI-relével (életvédelmi relével) védett.  Hívjon egy szakképzett elektromos szerelőt, ha nem tudja eldönteni, hogy rendelkezik-e  FI-relével, amely max. 30mA érzékeny.</w:t>
      </w:r>
    </w:p>
    <w:p w14:paraId="2AA4A03B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Mindig húzza ki a konnektorból a terméket, mielőtt elmozdítaná, tisztítaná, szervizelné vagy a</w:t>
      </w:r>
    </w:p>
    <w:p w14:paraId="08A3CAC2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terméken bármilyen beállítást végezne.</w:t>
      </w:r>
    </w:p>
    <w:p w14:paraId="0EA6275B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A dugónak hozzáférhetőnek kell lennie a termék összeszerelése után.</w:t>
      </w:r>
    </w:p>
    <w:p w14:paraId="17408E5A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Ne temesse el az elektromos vezetéket. Helyezze a kábelt oda, ahol nem károsodhat fűnyíró-gép, sövénynyíró olló és egyéb készülék által.</w:t>
      </w:r>
    </w:p>
    <w:p w14:paraId="22A1C054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A hálózati kábel nem lehet kicserélni. Ha a kábel sérült a készüléket le kell selejtezni.</w:t>
      </w:r>
    </w:p>
    <w:p w14:paraId="325C21BF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Az elektromos áramütés kockázatának mérséklése érdekében ne használjon hosszabbító vezetéket, időzítőt, elosztót az egység elektromos ellátására; használjon egy megfelelően elhelyezett  földelt konnektort.</w:t>
      </w:r>
    </w:p>
    <w:p w14:paraId="13875DF4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Ne dugja be a terméket a konnektorba vagy húzza ki onnan, ha vízben áll vagy nedves a keze.</w:t>
      </w:r>
    </w:p>
    <w:p w14:paraId="4B2C0AA5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Tartsa a termék dugóját több mint 3,5 m-re a medencétől.</w:t>
      </w:r>
    </w:p>
    <w:p w14:paraId="73A12DD6" w14:textId="77777777" w:rsidR="00EE061F" w:rsidRDefault="00EE061F" w:rsidP="00EE061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153D93">
        <w:rPr>
          <w:rFonts w:ascii="Times New Roman" w:hAnsi="Times New Roman" w:cs="Times New Roman"/>
        </w:rPr>
        <w:t>Ezt a terméket a medencétől távol helyezze el megelőzve, hogy a gyermekek a szivattyúra ráállva elérjék a medencét.</w:t>
      </w:r>
    </w:p>
    <w:p w14:paraId="0968590A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 xml:space="preserve">A </w:t>
      </w:r>
      <w:r w:rsidR="00E35113">
        <w:rPr>
          <w:rFonts w:ascii="Times New Roman" w:hAnsi="Times New Roman" w:cs="Times New Roman"/>
          <w:szCs w:val="22"/>
        </w:rPr>
        <w:t xml:space="preserve">berendezést </w:t>
      </w:r>
      <w:r w:rsidRPr="00153D93">
        <w:rPr>
          <w:rFonts w:ascii="Times New Roman" w:hAnsi="Times New Roman" w:cs="Times New Roman"/>
          <w:szCs w:val="22"/>
        </w:rPr>
        <w:t>ne működtesse, ha a medencét használják.</w:t>
      </w:r>
    </w:p>
    <w:p w14:paraId="032C9680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Ez a termék csak mobil medencékhez használható. Ne használja tartósan üzembe helyezett medencékhez. A mobil medencét úgy alakították ki, hogy könnyedén szétszedhető legyen tárolás céljából és újra összerakható az eredeti konfigurációjába.</w:t>
      </w:r>
    </w:p>
    <w:p w14:paraId="60965303" w14:textId="77777777" w:rsidR="00EE061F" w:rsidRPr="00153D93" w:rsidRDefault="00EE061F" w:rsidP="00EE061F">
      <w:pPr>
        <w:pStyle w:val="Nincstrkz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A készüléket csak háztartási célra használják.</w:t>
      </w:r>
    </w:p>
    <w:p w14:paraId="01FB81DF" w14:textId="77777777" w:rsidR="00EE061F" w:rsidRPr="00153D93" w:rsidRDefault="00EE061F" w:rsidP="00EE061F">
      <w:pPr>
        <w:pStyle w:val="Listaszerbekezds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153D93">
        <w:rPr>
          <w:rFonts w:ascii="Times New Roman" w:hAnsi="Times New Roman" w:cs="Times New Roman"/>
        </w:rPr>
        <w:t>Ezt a terméket csak a kézikönyvben leírt célokra lehet használni!</w:t>
      </w:r>
    </w:p>
    <w:p w14:paraId="28B20215" w14:textId="77777777" w:rsidR="00EE061F" w:rsidRPr="00153D93" w:rsidRDefault="00EE061F" w:rsidP="00EE06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53D93">
        <w:rPr>
          <w:rFonts w:ascii="Times New Roman" w:hAnsi="Times New Roman" w:cs="Times New Roman"/>
          <w:b/>
          <w:bCs/>
        </w:rPr>
        <w:t>A FENTI FIGYELMEZTETÉSEK BE NEM TARTÁSA ANYAGI KÁROKAT, ELEKTROMOS ÁRAMÜTÉST, KOMOLY SÉRÜLÉSEKET VAGY HALÁLT OKOZHAT.</w:t>
      </w:r>
    </w:p>
    <w:p w14:paraId="5006B0B4" w14:textId="77777777" w:rsidR="00EE061F" w:rsidRPr="00153D93" w:rsidRDefault="00EE061F" w:rsidP="00EE061F">
      <w:pPr>
        <w:pStyle w:val="Nincstrkz"/>
        <w:spacing w:after="0" w:line="240" w:lineRule="auto"/>
        <w:rPr>
          <w:rFonts w:ascii="Times New Roman" w:hAnsi="Times New Roman" w:cs="Times New Roman"/>
          <w:szCs w:val="22"/>
        </w:rPr>
      </w:pPr>
    </w:p>
    <w:p w14:paraId="2BB5C867" w14:textId="77777777" w:rsidR="00EE061F" w:rsidRPr="00153D93" w:rsidRDefault="00EE061F" w:rsidP="00EE061F">
      <w:pPr>
        <w:pStyle w:val="Nincstrkz"/>
        <w:spacing w:after="0" w:line="240" w:lineRule="auto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A termékhez tartozó figyelmeztetők, útmutatók és biztonsági előírások a víz-rekreációs eszközök</w:t>
      </w:r>
    </w:p>
    <w:p w14:paraId="77D5D72E" w14:textId="77777777" w:rsidR="00EE061F" w:rsidRPr="00153D93" w:rsidRDefault="00EE061F" w:rsidP="00EE061F">
      <w:pPr>
        <w:pStyle w:val="Nincstrkz"/>
        <w:spacing w:after="0" w:line="240" w:lineRule="auto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néhány általános veszélyeit mutatják be, és nem fedik át a kockázat és veszély minden esetét.</w:t>
      </w:r>
    </w:p>
    <w:p w14:paraId="61ACEFA7" w14:textId="77777777" w:rsidR="00EE061F" w:rsidRPr="00153D93" w:rsidRDefault="00EE061F" w:rsidP="00EE061F">
      <w:pPr>
        <w:pStyle w:val="Nincstrkz"/>
        <w:spacing w:after="0" w:line="240" w:lineRule="auto"/>
        <w:rPr>
          <w:rFonts w:ascii="Times New Roman" w:hAnsi="Times New Roman" w:cs="Times New Roman"/>
          <w:szCs w:val="22"/>
        </w:rPr>
      </w:pPr>
      <w:r w:rsidRPr="00153D93">
        <w:rPr>
          <w:rFonts w:ascii="Times New Roman" w:hAnsi="Times New Roman" w:cs="Times New Roman"/>
          <w:szCs w:val="22"/>
        </w:rPr>
        <w:t>Kérjük, használja a józan eszét és a jó ítélőképességét, amikor bármilyen vízi tevékenységet élvez.</w:t>
      </w:r>
    </w:p>
    <w:p w14:paraId="4272C1E5" w14:textId="77777777" w:rsidR="00EE061F" w:rsidRPr="00153D93" w:rsidRDefault="00EE061F" w:rsidP="00EE061F">
      <w:pPr>
        <w:pStyle w:val="Nincstrkz"/>
        <w:spacing w:after="0" w:line="240" w:lineRule="auto"/>
        <w:rPr>
          <w:rFonts w:ascii="Times New Roman" w:hAnsi="Times New Roman" w:cs="Times New Roman"/>
          <w:szCs w:val="22"/>
        </w:rPr>
      </w:pPr>
    </w:p>
    <w:p w14:paraId="47853B11" w14:textId="77777777" w:rsidR="00617BDE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color w:val="000000"/>
        </w:rPr>
        <w:t>Csak hordozható föld feletti medencékhez alkalmazható</w:t>
      </w:r>
    </w:p>
    <w:p w14:paraId="5D37E2F3" w14:textId="77777777" w:rsidR="00E16F6F" w:rsidRPr="00153D93" w:rsidRDefault="00E16F6F">
      <w:pPr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color w:val="000000"/>
        </w:rPr>
        <w:br w:type="page"/>
      </w:r>
    </w:p>
    <w:p w14:paraId="440A7412" w14:textId="77777777" w:rsidR="00617BDE" w:rsidRPr="00153D93" w:rsidRDefault="00E16F6F" w:rsidP="00E16F6F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153D93">
        <w:rPr>
          <w:rFonts w:ascii="Times New Roman" w:hAnsi="Times New Roman" w:cs="Times New Roman"/>
          <w:b/>
          <w:color w:val="FFFFFF" w:themeColor="background1"/>
          <w:sz w:val="32"/>
          <w:szCs w:val="32"/>
          <w:highlight w:val="black"/>
        </w:rPr>
        <w:lastRenderedPageBreak/>
        <w:t>ALKATRÉSZLISTA</w:t>
      </w:r>
    </w:p>
    <w:p w14:paraId="6013B0AD" w14:textId="77777777" w:rsidR="00617BDE" w:rsidRPr="00153D93" w:rsidRDefault="00617BDE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6E6DCA64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D93">
        <w:rPr>
          <w:rFonts w:ascii="Times New Roman" w:hAnsi="Times New Roman" w:cs="Times New Roman"/>
          <w:color w:val="000000"/>
          <w:sz w:val="24"/>
          <w:szCs w:val="24"/>
        </w:rPr>
        <w:t>Mielőtt összeszerelné a berendezést, szánjon rá néhány percet az alkatrészek megismerésére.</w:t>
      </w:r>
    </w:p>
    <w:p w14:paraId="04FA4D9A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17FB662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noProof/>
          <w:color w:val="000000"/>
          <w:lang w:val="en-US" w:eastAsia="zh-CN"/>
        </w:rPr>
        <w:drawing>
          <wp:inline distT="0" distB="0" distL="0" distR="0" wp14:anchorId="0866ABCE" wp14:editId="65D9A53F">
            <wp:extent cx="5762625" cy="23050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923C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7EAF052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color w:val="000000"/>
        </w:rPr>
        <w:t xml:space="preserve">Megjegyzés: A rajz csak illusztrációs célt szolgál. A termék ettől eltérhet. Nem méretarányos. </w:t>
      </w:r>
    </w:p>
    <w:p w14:paraId="6B12629D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color w:val="000000"/>
        </w:rPr>
        <w:t>Az összeszereléshez nem szükséges szerszám.</w:t>
      </w:r>
    </w:p>
    <w:p w14:paraId="3B5DFF4C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402"/>
        <w:gridCol w:w="1418"/>
        <w:gridCol w:w="1860"/>
      </w:tblGrid>
      <w:tr w:rsidR="00910A1A" w:rsidRPr="00153D93" w14:paraId="78ACD098" w14:textId="77777777" w:rsidTr="00910A1A">
        <w:trPr>
          <w:jc w:val="center"/>
        </w:trPr>
        <w:tc>
          <w:tcPr>
            <w:tcW w:w="817" w:type="dxa"/>
            <w:shd w:val="clear" w:color="auto" w:fill="000000" w:themeFill="text1"/>
          </w:tcPr>
          <w:p w14:paraId="2017CD92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53D93">
              <w:rPr>
                <w:rFonts w:ascii="Times New Roman" w:hAnsi="Times New Roman" w:cs="Times New Roman"/>
                <w:b/>
                <w:color w:val="FFFFFF" w:themeColor="background1"/>
              </w:rPr>
              <w:t>Szám</w:t>
            </w:r>
          </w:p>
        </w:tc>
        <w:tc>
          <w:tcPr>
            <w:tcW w:w="3402" w:type="dxa"/>
            <w:shd w:val="clear" w:color="auto" w:fill="000000" w:themeFill="text1"/>
          </w:tcPr>
          <w:p w14:paraId="4C360E0A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53D93">
              <w:rPr>
                <w:rFonts w:ascii="Times New Roman" w:hAnsi="Times New Roman" w:cs="Times New Roman"/>
                <w:b/>
                <w:color w:val="FFFFFF" w:themeColor="background1"/>
              </w:rPr>
              <w:t>Megnevezés</w:t>
            </w:r>
          </w:p>
        </w:tc>
        <w:tc>
          <w:tcPr>
            <w:tcW w:w="1418" w:type="dxa"/>
            <w:shd w:val="clear" w:color="auto" w:fill="000000" w:themeFill="text1"/>
          </w:tcPr>
          <w:p w14:paraId="50C571B8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53D93">
              <w:rPr>
                <w:rFonts w:ascii="Times New Roman" w:hAnsi="Times New Roman" w:cs="Times New Roman"/>
                <w:b/>
                <w:color w:val="FFFFFF" w:themeColor="background1"/>
              </w:rPr>
              <w:t>Mennyiség</w:t>
            </w:r>
          </w:p>
        </w:tc>
        <w:tc>
          <w:tcPr>
            <w:tcW w:w="1860" w:type="dxa"/>
            <w:shd w:val="clear" w:color="auto" w:fill="000000" w:themeFill="text1"/>
          </w:tcPr>
          <w:p w14:paraId="41A882C0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53D93">
              <w:rPr>
                <w:rFonts w:ascii="Times New Roman" w:hAnsi="Times New Roman" w:cs="Times New Roman"/>
                <w:b/>
                <w:color w:val="FFFFFF" w:themeColor="background1"/>
              </w:rPr>
              <w:t>Alkatrész kódja</w:t>
            </w:r>
          </w:p>
        </w:tc>
      </w:tr>
      <w:tr w:rsidR="00E16F6F" w:rsidRPr="00153D93" w14:paraId="57778D6E" w14:textId="77777777" w:rsidTr="0094407B">
        <w:trPr>
          <w:jc w:val="center"/>
        </w:trPr>
        <w:tc>
          <w:tcPr>
            <w:tcW w:w="817" w:type="dxa"/>
          </w:tcPr>
          <w:p w14:paraId="18CB570D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02" w:type="dxa"/>
          </w:tcPr>
          <w:p w14:paraId="4BD73CB4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Vezérlőegység</w:t>
            </w:r>
          </w:p>
        </w:tc>
        <w:tc>
          <w:tcPr>
            <w:tcW w:w="1418" w:type="dxa"/>
          </w:tcPr>
          <w:p w14:paraId="1B409AF6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1885937B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12944</w:t>
            </w:r>
          </w:p>
        </w:tc>
      </w:tr>
      <w:tr w:rsidR="00E16F6F" w:rsidRPr="00153D93" w14:paraId="6165D17F" w14:textId="77777777" w:rsidTr="0094407B">
        <w:trPr>
          <w:jc w:val="center"/>
        </w:trPr>
        <w:tc>
          <w:tcPr>
            <w:tcW w:w="817" w:type="dxa"/>
          </w:tcPr>
          <w:p w14:paraId="20799432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02" w:type="dxa"/>
          </w:tcPr>
          <w:p w14:paraId="733716D5" w14:textId="77777777" w:rsidR="00E16F6F" w:rsidRPr="00153D93" w:rsidRDefault="00697369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Gégecső</w:t>
            </w:r>
          </w:p>
        </w:tc>
        <w:tc>
          <w:tcPr>
            <w:tcW w:w="1418" w:type="dxa"/>
          </w:tcPr>
          <w:p w14:paraId="2373CCF6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2C8ABC48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11873</w:t>
            </w:r>
          </w:p>
        </w:tc>
      </w:tr>
      <w:tr w:rsidR="00E16F6F" w:rsidRPr="00153D93" w14:paraId="28B80929" w14:textId="77777777" w:rsidTr="0094407B">
        <w:trPr>
          <w:jc w:val="center"/>
        </w:trPr>
        <w:tc>
          <w:tcPr>
            <w:tcW w:w="817" w:type="dxa"/>
          </w:tcPr>
          <w:p w14:paraId="1A22EFF2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</w:tcPr>
          <w:p w14:paraId="495BE597" w14:textId="77777777" w:rsidR="00E16F6F" w:rsidRPr="00153D93" w:rsidRDefault="00697369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Csőbilincs</w:t>
            </w:r>
          </w:p>
        </w:tc>
        <w:tc>
          <w:tcPr>
            <w:tcW w:w="1418" w:type="dxa"/>
          </w:tcPr>
          <w:p w14:paraId="6583A10D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60" w:type="dxa"/>
          </w:tcPr>
          <w:p w14:paraId="05C66FB4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11489</w:t>
            </w:r>
          </w:p>
        </w:tc>
      </w:tr>
      <w:tr w:rsidR="00E16F6F" w:rsidRPr="00153D93" w14:paraId="080745EE" w14:textId="77777777" w:rsidTr="0094407B">
        <w:trPr>
          <w:jc w:val="center"/>
        </w:trPr>
        <w:tc>
          <w:tcPr>
            <w:tcW w:w="817" w:type="dxa"/>
          </w:tcPr>
          <w:p w14:paraId="37442949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02" w:type="dxa"/>
          </w:tcPr>
          <w:p w14:paraId="4CF0A29F" w14:textId="77777777" w:rsidR="00E16F6F" w:rsidRPr="00153D93" w:rsidRDefault="00697369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 xml:space="preserve">Cellaház </w:t>
            </w:r>
            <w:r w:rsidR="00225EE4" w:rsidRPr="00153D93">
              <w:rPr>
                <w:rFonts w:ascii="Times New Roman" w:hAnsi="Times New Roman" w:cs="Times New Roman"/>
                <w:color w:val="000000"/>
              </w:rPr>
              <w:t>’</w:t>
            </w:r>
            <w:r w:rsidRPr="00153D93">
              <w:rPr>
                <w:rFonts w:ascii="Times New Roman" w:hAnsi="Times New Roman" w:cs="Times New Roman"/>
                <w:color w:val="000000"/>
              </w:rPr>
              <w:t>O</w:t>
            </w:r>
            <w:r w:rsidR="00225EE4" w:rsidRPr="00153D93">
              <w:rPr>
                <w:rFonts w:ascii="Times New Roman" w:hAnsi="Times New Roman" w:cs="Times New Roman"/>
                <w:color w:val="000000"/>
              </w:rPr>
              <w:t>’</w:t>
            </w:r>
            <w:r w:rsidRPr="00153D93">
              <w:rPr>
                <w:rFonts w:ascii="Times New Roman" w:hAnsi="Times New Roman" w:cs="Times New Roman"/>
                <w:color w:val="000000"/>
              </w:rPr>
              <w:t xml:space="preserve"> gyűrű</w:t>
            </w:r>
          </w:p>
        </w:tc>
        <w:tc>
          <w:tcPr>
            <w:tcW w:w="1418" w:type="dxa"/>
          </w:tcPr>
          <w:p w14:paraId="469B8414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60" w:type="dxa"/>
          </w:tcPr>
          <w:p w14:paraId="5726D6B2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12947</w:t>
            </w:r>
          </w:p>
        </w:tc>
      </w:tr>
      <w:tr w:rsidR="00E16F6F" w:rsidRPr="00153D93" w14:paraId="52AA13CD" w14:textId="77777777" w:rsidTr="0094407B">
        <w:trPr>
          <w:jc w:val="center"/>
        </w:trPr>
        <w:tc>
          <w:tcPr>
            <w:tcW w:w="817" w:type="dxa"/>
          </w:tcPr>
          <w:p w14:paraId="1A127815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02" w:type="dxa"/>
          </w:tcPr>
          <w:p w14:paraId="51956F15" w14:textId="77777777" w:rsidR="00E16F6F" w:rsidRPr="00153D93" w:rsidRDefault="00697369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Cellaház</w:t>
            </w:r>
          </w:p>
        </w:tc>
        <w:tc>
          <w:tcPr>
            <w:tcW w:w="1418" w:type="dxa"/>
          </w:tcPr>
          <w:p w14:paraId="6CD34DF8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01631F08" w14:textId="7588B88E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12945</w:t>
            </w:r>
            <w:r w:rsidR="00093482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E16F6F" w:rsidRPr="00153D93" w14:paraId="6374E6B3" w14:textId="77777777" w:rsidTr="0094407B">
        <w:trPr>
          <w:jc w:val="center"/>
        </w:trPr>
        <w:tc>
          <w:tcPr>
            <w:tcW w:w="817" w:type="dxa"/>
          </w:tcPr>
          <w:p w14:paraId="61C68B85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402" w:type="dxa"/>
          </w:tcPr>
          <w:p w14:paraId="18E34FC6" w14:textId="77777777" w:rsidR="00E16F6F" w:rsidRPr="00153D93" w:rsidRDefault="00225EE4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 xml:space="preserve">Titán </w:t>
            </w:r>
            <w:r w:rsidR="005E030A" w:rsidRPr="00153D93">
              <w:rPr>
                <w:rFonts w:ascii="Times New Roman" w:hAnsi="Times New Roman" w:cs="Times New Roman"/>
                <w:color w:val="000000"/>
              </w:rPr>
              <w:t>elektrolit cella</w:t>
            </w:r>
            <w:r w:rsidRPr="00153D93">
              <w:rPr>
                <w:rFonts w:ascii="Times New Roman" w:hAnsi="Times New Roman" w:cs="Times New Roman"/>
                <w:color w:val="000000"/>
              </w:rPr>
              <w:t xml:space="preserve"> ’O’ gyűrű</w:t>
            </w:r>
          </w:p>
        </w:tc>
        <w:tc>
          <w:tcPr>
            <w:tcW w:w="1418" w:type="dxa"/>
          </w:tcPr>
          <w:p w14:paraId="63782C54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144984B6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11585</w:t>
            </w:r>
          </w:p>
        </w:tc>
      </w:tr>
      <w:tr w:rsidR="00E16F6F" w:rsidRPr="00153D93" w14:paraId="5FA77F54" w14:textId="77777777" w:rsidTr="0094407B">
        <w:trPr>
          <w:jc w:val="center"/>
        </w:trPr>
        <w:tc>
          <w:tcPr>
            <w:tcW w:w="817" w:type="dxa"/>
          </w:tcPr>
          <w:p w14:paraId="16C33DCB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402" w:type="dxa"/>
          </w:tcPr>
          <w:p w14:paraId="5B264346" w14:textId="77777777" w:rsidR="00E16F6F" w:rsidRPr="00153D93" w:rsidRDefault="00E8419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 xml:space="preserve">Titán </w:t>
            </w:r>
            <w:r w:rsidR="005E030A" w:rsidRPr="00153D93">
              <w:rPr>
                <w:rFonts w:ascii="Times New Roman" w:hAnsi="Times New Roman" w:cs="Times New Roman"/>
                <w:color w:val="000000"/>
              </w:rPr>
              <w:t>elektrolit cella</w:t>
            </w:r>
          </w:p>
        </w:tc>
        <w:tc>
          <w:tcPr>
            <w:tcW w:w="1418" w:type="dxa"/>
          </w:tcPr>
          <w:p w14:paraId="65EFCCEA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3B9509D8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12946</w:t>
            </w:r>
          </w:p>
        </w:tc>
      </w:tr>
      <w:tr w:rsidR="00E16F6F" w:rsidRPr="00153D93" w14:paraId="48EC099D" w14:textId="77777777" w:rsidTr="0094407B">
        <w:trPr>
          <w:jc w:val="center"/>
        </w:trPr>
        <w:tc>
          <w:tcPr>
            <w:tcW w:w="817" w:type="dxa"/>
          </w:tcPr>
          <w:p w14:paraId="37CCADE1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402" w:type="dxa"/>
          </w:tcPr>
          <w:p w14:paraId="42376DF3" w14:textId="77777777" w:rsidR="00E16F6F" w:rsidRPr="00153D93" w:rsidRDefault="00E8419B" w:rsidP="005E030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 xml:space="preserve">Elektrolit cella </w:t>
            </w:r>
            <w:r w:rsidR="0094407B" w:rsidRPr="00153D93">
              <w:rPr>
                <w:rFonts w:ascii="Times New Roman" w:hAnsi="Times New Roman" w:cs="Times New Roman"/>
                <w:color w:val="000000"/>
              </w:rPr>
              <w:t>lezáró</w:t>
            </w:r>
          </w:p>
        </w:tc>
        <w:tc>
          <w:tcPr>
            <w:tcW w:w="1418" w:type="dxa"/>
          </w:tcPr>
          <w:p w14:paraId="6381DB9E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07D31C29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11582</w:t>
            </w:r>
          </w:p>
        </w:tc>
      </w:tr>
      <w:tr w:rsidR="00E16F6F" w:rsidRPr="00153D93" w14:paraId="169A1068" w14:textId="77777777" w:rsidTr="0094407B">
        <w:trPr>
          <w:jc w:val="center"/>
        </w:trPr>
        <w:tc>
          <w:tcPr>
            <w:tcW w:w="817" w:type="dxa"/>
          </w:tcPr>
          <w:p w14:paraId="2239B922" w14:textId="77777777" w:rsidR="00E16F6F" w:rsidRPr="00153D93" w:rsidRDefault="00E16F6F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402" w:type="dxa"/>
          </w:tcPr>
          <w:p w14:paraId="1B8012D0" w14:textId="77777777" w:rsidR="00E16F6F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Tesztcsík</w:t>
            </w:r>
          </w:p>
        </w:tc>
        <w:tc>
          <w:tcPr>
            <w:tcW w:w="1418" w:type="dxa"/>
          </w:tcPr>
          <w:p w14:paraId="1B5E77A7" w14:textId="77777777" w:rsidR="00E16F6F" w:rsidRPr="00153D93" w:rsidRDefault="0094407B" w:rsidP="00910A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60" w:type="dxa"/>
          </w:tcPr>
          <w:p w14:paraId="1220FD17" w14:textId="77777777" w:rsidR="00E16F6F" w:rsidRPr="00153D93" w:rsidRDefault="0094407B" w:rsidP="0094407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19635</w:t>
            </w:r>
          </w:p>
        </w:tc>
      </w:tr>
    </w:tbl>
    <w:p w14:paraId="2F743056" w14:textId="77777777" w:rsidR="00E16F6F" w:rsidRPr="00153D93" w:rsidRDefault="00E16F6F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3440"/>
      </w:tblGrid>
      <w:tr w:rsidR="00910A1A" w:rsidRPr="00153D93" w14:paraId="1D978205" w14:textId="77777777" w:rsidTr="00910A1A">
        <w:trPr>
          <w:jc w:val="center"/>
        </w:trPr>
        <w:tc>
          <w:tcPr>
            <w:tcW w:w="8046" w:type="dxa"/>
            <w:gridSpan w:val="2"/>
            <w:shd w:val="clear" w:color="auto" w:fill="000000" w:themeFill="text1"/>
          </w:tcPr>
          <w:p w14:paraId="176F22D2" w14:textId="77777777" w:rsidR="00A06F7B" w:rsidRPr="00153D93" w:rsidRDefault="00910A1A" w:rsidP="00910A1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53D93">
              <w:rPr>
                <w:rFonts w:ascii="Times New Roman" w:hAnsi="Times New Roman" w:cs="Times New Roman"/>
                <w:b/>
                <w:color w:val="FFFFFF" w:themeColor="background1"/>
              </w:rPr>
              <w:t>MŰSZAKI LEÍRÁS</w:t>
            </w:r>
          </w:p>
        </w:tc>
      </w:tr>
      <w:tr w:rsidR="0094407B" w:rsidRPr="00153D93" w14:paraId="16484E4B" w14:textId="77777777" w:rsidTr="00A06F7B">
        <w:trPr>
          <w:jc w:val="center"/>
        </w:trPr>
        <w:tc>
          <w:tcPr>
            <w:tcW w:w="4606" w:type="dxa"/>
          </w:tcPr>
          <w:p w14:paraId="5863C857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Model</w:t>
            </w:r>
          </w:p>
        </w:tc>
        <w:tc>
          <w:tcPr>
            <w:tcW w:w="3440" w:type="dxa"/>
          </w:tcPr>
          <w:p w14:paraId="0709993C" w14:textId="191D178D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CS3220</w:t>
            </w:r>
          </w:p>
        </w:tc>
      </w:tr>
      <w:tr w:rsidR="0094407B" w:rsidRPr="00153D93" w14:paraId="5114D0AA" w14:textId="77777777" w:rsidTr="00A06F7B">
        <w:trPr>
          <w:jc w:val="center"/>
        </w:trPr>
        <w:tc>
          <w:tcPr>
            <w:tcW w:w="4606" w:type="dxa"/>
          </w:tcPr>
          <w:p w14:paraId="6EF04F43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Teljesítmény</w:t>
            </w:r>
          </w:p>
        </w:tc>
        <w:tc>
          <w:tcPr>
            <w:tcW w:w="3440" w:type="dxa"/>
          </w:tcPr>
          <w:p w14:paraId="141DAA24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30 W</w:t>
            </w:r>
          </w:p>
        </w:tc>
      </w:tr>
      <w:tr w:rsidR="0094407B" w:rsidRPr="00153D93" w14:paraId="4E05159C" w14:textId="77777777" w:rsidTr="00A06F7B">
        <w:trPr>
          <w:jc w:val="center"/>
        </w:trPr>
        <w:tc>
          <w:tcPr>
            <w:tcW w:w="4606" w:type="dxa"/>
          </w:tcPr>
          <w:p w14:paraId="2695DC55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Ideális só mennyiség</w:t>
            </w:r>
          </w:p>
        </w:tc>
        <w:tc>
          <w:tcPr>
            <w:tcW w:w="3440" w:type="dxa"/>
          </w:tcPr>
          <w:p w14:paraId="5E3262CC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3000 ppm (</w:t>
            </w:r>
            <w:r w:rsidR="00A06F7B" w:rsidRPr="00153D93">
              <w:rPr>
                <w:rFonts w:ascii="Times New Roman" w:hAnsi="Times New Roman" w:cs="Times New Roman"/>
                <w:color w:val="000000"/>
              </w:rPr>
              <w:t>részecske per millió</w:t>
            </w:r>
            <w:r w:rsidRPr="00153D93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94407B" w:rsidRPr="00153D93" w14:paraId="4582ABB9" w14:textId="77777777" w:rsidTr="00A06F7B">
        <w:trPr>
          <w:jc w:val="center"/>
        </w:trPr>
        <w:tc>
          <w:tcPr>
            <w:tcW w:w="4606" w:type="dxa"/>
          </w:tcPr>
          <w:p w14:paraId="341AD1EC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Maximális klór előállítás / óra</w:t>
            </w:r>
          </w:p>
        </w:tc>
        <w:tc>
          <w:tcPr>
            <w:tcW w:w="3440" w:type="dxa"/>
          </w:tcPr>
          <w:p w14:paraId="03F412D2" w14:textId="77777777" w:rsidR="0094407B" w:rsidRPr="00153D93" w:rsidRDefault="00A06F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4 gramm / óra</w:t>
            </w:r>
          </w:p>
        </w:tc>
      </w:tr>
      <w:tr w:rsidR="0094407B" w:rsidRPr="00153D93" w14:paraId="1655ED43" w14:textId="77777777" w:rsidTr="00A06F7B">
        <w:trPr>
          <w:jc w:val="center"/>
        </w:trPr>
        <w:tc>
          <w:tcPr>
            <w:tcW w:w="4606" w:type="dxa"/>
          </w:tcPr>
          <w:p w14:paraId="4102C334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Szűrőszivattyú minimum és maximum áramlás</w:t>
            </w:r>
          </w:p>
        </w:tc>
        <w:tc>
          <w:tcPr>
            <w:tcW w:w="3440" w:type="dxa"/>
          </w:tcPr>
          <w:p w14:paraId="22078A6B" w14:textId="77777777" w:rsidR="0094407B" w:rsidRPr="00153D93" w:rsidRDefault="00A06F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1136 liter/óra és 3785 liter/óra</w:t>
            </w:r>
          </w:p>
        </w:tc>
      </w:tr>
      <w:tr w:rsidR="0094407B" w:rsidRPr="00153D93" w14:paraId="5B3D73B0" w14:textId="77777777" w:rsidTr="00A06F7B">
        <w:trPr>
          <w:jc w:val="center"/>
        </w:trPr>
        <w:tc>
          <w:tcPr>
            <w:tcW w:w="4606" w:type="dxa"/>
          </w:tcPr>
          <w:p w14:paraId="797BD444" w14:textId="77777777" w:rsidR="0094407B" w:rsidRPr="00153D93" w:rsidRDefault="009440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Korlátozott garancia</w:t>
            </w:r>
          </w:p>
        </w:tc>
        <w:tc>
          <w:tcPr>
            <w:tcW w:w="3440" w:type="dxa"/>
          </w:tcPr>
          <w:p w14:paraId="1E8B25FF" w14:textId="77777777" w:rsidR="0094407B" w:rsidRPr="00153D93" w:rsidRDefault="00A06F7B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Lásd a ’Korlátozott jótállás’ részt</w:t>
            </w:r>
          </w:p>
        </w:tc>
      </w:tr>
      <w:tr w:rsidR="00A06F7B" w:rsidRPr="00153D93" w14:paraId="1B202BC9" w14:textId="77777777" w:rsidTr="00262372">
        <w:trPr>
          <w:jc w:val="center"/>
        </w:trPr>
        <w:tc>
          <w:tcPr>
            <w:tcW w:w="8046" w:type="dxa"/>
            <w:gridSpan w:val="2"/>
          </w:tcPr>
          <w:p w14:paraId="5F8C0EC9" w14:textId="77777777" w:rsidR="00A06F7B" w:rsidRPr="00153D93" w:rsidRDefault="00910A1A" w:rsidP="00EE061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3D93">
              <w:rPr>
                <w:rFonts w:ascii="Times New Roman" w:hAnsi="Times New Roman" w:cs="Times New Roman"/>
                <w:color w:val="000000"/>
              </w:rPr>
              <w:t>1 ¼” (32mm) gégecső csatlakozású medencékhez és szivattyúkhoz</w:t>
            </w:r>
          </w:p>
        </w:tc>
      </w:tr>
    </w:tbl>
    <w:p w14:paraId="3C3C6DAD" w14:textId="77777777" w:rsidR="0094407B" w:rsidRPr="00153D93" w:rsidRDefault="0094407B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5484D67" w14:textId="77777777" w:rsidR="0094407B" w:rsidRPr="00153D93" w:rsidRDefault="0094407B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1CE542A" w14:textId="77777777" w:rsidR="00C65040" w:rsidRPr="00153D93" w:rsidRDefault="00C65040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37FB0E4" w14:textId="77777777" w:rsidR="00C65040" w:rsidRPr="00153D93" w:rsidRDefault="00C65040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4B1E862" w14:textId="77777777" w:rsidR="00C65040" w:rsidRPr="00153D93" w:rsidRDefault="00C65040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82CAB00" w14:textId="77777777" w:rsidR="00C65040" w:rsidRPr="00153D93" w:rsidRDefault="00C65040">
      <w:pPr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color w:val="000000"/>
        </w:rPr>
        <w:br w:type="page"/>
      </w:r>
    </w:p>
    <w:p w14:paraId="44A91011" w14:textId="77777777" w:rsidR="00C65040" w:rsidRPr="00153D93" w:rsidRDefault="00492B29" w:rsidP="00096A65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  <w:highlight w:val="black"/>
        </w:rPr>
        <w:lastRenderedPageBreak/>
        <w:t>TELEPÍT</w:t>
      </w:r>
      <w:r w:rsidR="00C65040" w:rsidRPr="00153D93">
        <w:rPr>
          <w:rFonts w:ascii="Times New Roman" w:hAnsi="Times New Roman" w:cs="Times New Roman"/>
          <w:b/>
          <w:color w:val="FFFFFF" w:themeColor="background1"/>
          <w:highlight w:val="black"/>
        </w:rPr>
        <w:t>ÉSI ÚTMUTATÓ</w:t>
      </w:r>
    </w:p>
    <w:p w14:paraId="24DA39B0" w14:textId="77777777" w:rsidR="00096A65" w:rsidRPr="00153D93" w:rsidRDefault="00096A65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62E3E2C9" w14:textId="77777777" w:rsidR="00492166" w:rsidRPr="00153D93" w:rsidRDefault="00492166" w:rsidP="004921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highlight w:val="black"/>
        </w:rPr>
      </w:pPr>
      <w:r w:rsidRPr="00153D93">
        <w:rPr>
          <w:rFonts w:ascii="Times New Roman" w:hAnsi="Times New Roman" w:cs="Times New Roman"/>
          <w:b/>
          <w:color w:val="FFFFFF" w:themeColor="background1"/>
          <w:highlight w:val="black"/>
        </w:rPr>
        <w:t>FONTOS</w:t>
      </w:r>
    </w:p>
    <w:p w14:paraId="5B802EA8" w14:textId="77777777" w:rsidR="000E55ED" w:rsidRPr="00153D93" w:rsidRDefault="000E55ED" w:rsidP="004921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highlight w:val="black"/>
        </w:rPr>
      </w:pPr>
    </w:p>
    <w:p w14:paraId="5F8AC39D" w14:textId="60187E2E" w:rsidR="00492166" w:rsidRPr="00153D93" w:rsidRDefault="00492166" w:rsidP="004921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* Ennek a sósvizes rendszernek külön keringtető szivattyú (</w:t>
      </w:r>
      <w:r w:rsidR="00093482">
        <w:rPr>
          <w:rFonts w:ascii="Arial" w:hAnsi="Arial" w:cs="Arial"/>
          <w:color w:val="000000"/>
        </w:rPr>
        <w:t>1136</w:t>
      </w:r>
      <w:r w:rsidRPr="00153D93">
        <w:rPr>
          <w:rFonts w:ascii="Arial" w:hAnsi="Arial" w:cs="Arial"/>
          <w:color w:val="000000"/>
        </w:rPr>
        <w:t xml:space="preserve"> – </w:t>
      </w:r>
      <w:r w:rsidR="00093482">
        <w:rPr>
          <w:rFonts w:ascii="Arial" w:hAnsi="Arial" w:cs="Arial"/>
          <w:color w:val="000000"/>
        </w:rPr>
        <w:t>3785</w:t>
      </w:r>
      <w:r w:rsidRPr="00153D93">
        <w:rPr>
          <w:rFonts w:ascii="Arial" w:hAnsi="Arial" w:cs="Arial"/>
          <w:color w:val="000000"/>
        </w:rPr>
        <w:t xml:space="preserve"> L/h) szükséges a víz keringtetéséhez és megfelelő működéséhez. </w:t>
      </w:r>
    </w:p>
    <w:p w14:paraId="697F3D0B" w14:textId="77777777" w:rsidR="00096A65" w:rsidRPr="00153D93" w:rsidRDefault="00492166" w:rsidP="004921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* A sósvizes rendszert utolsó egységként kell a medencébe visszavezető vízágba szerelni, amint az 1. rajzon látható. Ezzel meghosszabbodik a titán</w:t>
      </w:r>
      <w:r w:rsidR="005E030A" w:rsidRPr="00153D93">
        <w:rPr>
          <w:rFonts w:ascii="Arial" w:hAnsi="Arial" w:cs="Arial"/>
          <w:color w:val="000000"/>
        </w:rPr>
        <w:t xml:space="preserve"> </w:t>
      </w:r>
      <w:r w:rsidRPr="00153D93">
        <w:rPr>
          <w:rFonts w:ascii="Arial" w:hAnsi="Arial" w:cs="Arial"/>
          <w:color w:val="000000"/>
        </w:rPr>
        <w:t xml:space="preserve">lemezek élettartama. </w:t>
      </w:r>
    </w:p>
    <w:p w14:paraId="5155B51F" w14:textId="77777777" w:rsidR="00096A65" w:rsidRPr="00153D93" w:rsidRDefault="002E5B23" w:rsidP="00EE061F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* A szerelés előtt először távolítson el minden nagyobb szennyeződést és szemcsét, mint például falevél, rovarok, bogarak a vízből.</w:t>
      </w:r>
    </w:p>
    <w:p w14:paraId="60125634" w14:textId="77777777" w:rsidR="00262372" w:rsidRPr="00153D93" w:rsidRDefault="00262372" w:rsidP="00EE061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A81F0F7" w14:textId="77777777" w:rsidR="00262372" w:rsidRPr="00153D93" w:rsidRDefault="00262372" w:rsidP="00262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1. A telepítési utasításoknak megfelelően szerelje fel a föld feletti medencét és a szűrőszivattyút. </w:t>
      </w:r>
    </w:p>
    <w:p w14:paraId="26061909" w14:textId="77777777" w:rsidR="00262372" w:rsidRPr="00153D93" w:rsidRDefault="00262372" w:rsidP="00262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2. Vegye ki a sósvíz rendszert és tartozékait a csomagolásból. </w:t>
      </w:r>
    </w:p>
    <w:p w14:paraId="52FB37EC" w14:textId="77777777" w:rsidR="00262372" w:rsidRPr="00153D93" w:rsidRDefault="00262372" w:rsidP="00262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3. Helyezze a sósvizes rendszert a szűrőszivattyú után. </w:t>
      </w:r>
    </w:p>
    <w:p w14:paraId="0A9D47C8" w14:textId="77777777" w:rsidR="00262372" w:rsidRPr="00153D93" w:rsidRDefault="00262372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4. Csatlakoztassa a csatlakozó tömlőt (2) a sósvíz rendszer bemenetéhez egy bilinccsel.</w:t>
      </w:r>
    </w:p>
    <w:p w14:paraId="4ED77E79" w14:textId="77777777" w:rsidR="00262372" w:rsidRPr="00153D93" w:rsidRDefault="00262372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5. Ugorjon a hatos pontra, ha a medencéje üres. Ha a medence fel van töltve vízzel, csavarja le a kerek rácsokat a szűrőcsatlakozókról, és helyezze el a kalapszerű dugókat  a csatlakozókba, mielőtt beüzemeli a sósvizes fertőtlenítőt.</w:t>
      </w:r>
    </w:p>
    <w:p w14:paraId="3C1BD85A" w14:textId="77777777" w:rsidR="00262372" w:rsidRPr="00153D93" w:rsidRDefault="00262372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6. Távolítsa el a víz visszatérési gégecsövet a </w:t>
      </w:r>
      <w:r w:rsidR="00D75A1A" w:rsidRPr="00153D93">
        <w:rPr>
          <w:rFonts w:ascii="Arial" w:hAnsi="Arial" w:cs="Arial"/>
          <w:color w:val="000000"/>
        </w:rPr>
        <w:t>szűrőegységről, és csatlakoztassa a sósvizes fertőtlenítő kimeneti csatlakozójához.</w:t>
      </w:r>
    </w:p>
    <w:p w14:paraId="1347B9DB" w14:textId="77777777" w:rsidR="00D75A1A" w:rsidRPr="00153D93" w:rsidRDefault="00D75A1A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7. Egy csőbilinccsel csatlakoztassa a gégecsövet (2) a szűrőegység kimeneti csatlakozójához. Óvatosan szorítsa rá.</w:t>
      </w:r>
    </w:p>
    <w:p w14:paraId="41B1D323" w14:textId="77777777" w:rsidR="00D75A1A" w:rsidRPr="00153D93" w:rsidRDefault="00D75A1A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8. Távolítsa el a fekete kalapszerű dugókat, melyek megakadályozzák a víz kifolyását a medencéből. Majd, helyezze vissza a kerek rácsokat a szűrő csatlakozásokhoz a medence belső falán.</w:t>
      </w:r>
    </w:p>
    <w:p w14:paraId="5DFDB19E" w14:textId="77777777" w:rsidR="007209E7" w:rsidRPr="00153D93" w:rsidRDefault="007209E7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893D44F" w14:textId="77777777" w:rsidR="007209E7" w:rsidRPr="00153D93" w:rsidRDefault="007209E7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   víz bevezetése</w:t>
      </w:r>
      <w:r w:rsidRPr="00153D93">
        <w:rPr>
          <w:rFonts w:ascii="Arial" w:hAnsi="Arial" w:cs="Arial"/>
          <w:color w:val="000000"/>
        </w:rPr>
        <w:tab/>
      </w:r>
      <w:r w:rsidRPr="00153D93">
        <w:rPr>
          <w:rFonts w:ascii="Arial" w:hAnsi="Arial" w:cs="Arial"/>
          <w:color w:val="000000"/>
        </w:rPr>
        <w:tab/>
      </w:r>
      <w:r w:rsidRPr="00153D93">
        <w:rPr>
          <w:rFonts w:ascii="Arial" w:hAnsi="Arial" w:cs="Arial"/>
          <w:color w:val="000000"/>
        </w:rPr>
        <w:tab/>
        <w:t>medence</w:t>
      </w:r>
      <w:r w:rsidRPr="00153D93">
        <w:rPr>
          <w:rFonts w:ascii="Arial" w:hAnsi="Arial" w:cs="Arial"/>
          <w:color w:val="000000"/>
        </w:rPr>
        <w:tab/>
      </w:r>
      <w:r w:rsidRPr="00153D93">
        <w:rPr>
          <w:rFonts w:ascii="Arial" w:hAnsi="Arial" w:cs="Arial"/>
          <w:color w:val="000000"/>
        </w:rPr>
        <w:tab/>
      </w:r>
      <w:r w:rsidRPr="00153D93">
        <w:rPr>
          <w:rFonts w:ascii="Arial" w:hAnsi="Arial" w:cs="Arial"/>
          <w:color w:val="000000"/>
        </w:rPr>
        <w:tab/>
        <w:t>víz kivezetése</w:t>
      </w:r>
    </w:p>
    <w:p w14:paraId="0A44D9B5" w14:textId="77777777" w:rsidR="007209E7" w:rsidRPr="00153D93" w:rsidRDefault="007209E7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E60A3AA" w14:textId="77777777" w:rsidR="007209E7" w:rsidRPr="00153D93" w:rsidRDefault="007209E7" w:rsidP="0026237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53D93">
        <w:rPr>
          <w:rFonts w:ascii="Times New Roman" w:hAnsi="Times New Roman" w:cs="Times New Roman"/>
          <w:noProof/>
          <w:color w:val="000000"/>
          <w:lang w:val="en-US" w:eastAsia="zh-CN"/>
        </w:rPr>
        <w:drawing>
          <wp:inline distT="0" distB="0" distL="0" distR="0" wp14:anchorId="69A5508E" wp14:editId="06103C4B">
            <wp:extent cx="5610225" cy="29908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58FF" w14:textId="77777777" w:rsidR="007209E7" w:rsidRPr="00153D93" w:rsidRDefault="007209E7" w:rsidP="0026237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6029F6DE" w14:textId="77777777" w:rsidR="007209E7" w:rsidRPr="00153D93" w:rsidRDefault="007209E7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szivattyú gégecső</w:t>
      </w:r>
      <w:r w:rsidRPr="00153D93">
        <w:rPr>
          <w:rFonts w:ascii="Arial" w:hAnsi="Arial" w:cs="Arial"/>
          <w:color w:val="000000"/>
        </w:rPr>
        <w:tab/>
        <w:t>sósvizes fertőtlenítő</w:t>
      </w:r>
      <w:r w:rsidRPr="00153D93">
        <w:rPr>
          <w:rFonts w:ascii="Arial" w:hAnsi="Arial" w:cs="Arial"/>
          <w:color w:val="000000"/>
        </w:rPr>
        <w:tab/>
      </w:r>
      <w:r w:rsidRPr="00153D93">
        <w:rPr>
          <w:rFonts w:ascii="Arial" w:hAnsi="Arial" w:cs="Arial"/>
          <w:color w:val="000000"/>
        </w:rPr>
        <w:tab/>
      </w:r>
      <w:r w:rsidR="000E55ED" w:rsidRPr="00153D93">
        <w:rPr>
          <w:rFonts w:ascii="Arial" w:hAnsi="Arial" w:cs="Arial"/>
          <w:color w:val="000000"/>
        </w:rPr>
        <w:t>gégecső (32mm)</w:t>
      </w:r>
      <w:r w:rsidR="000E55ED" w:rsidRPr="00153D93">
        <w:rPr>
          <w:rFonts w:ascii="Arial" w:hAnsi="Arial" w:cs="Arial"/>
          <w:color w:val="000000"/>
        </w:rPr>
        <w:tab/>
        <w:t>szivattyú gégecső</w:t>
      </w:r>
    </w:p>
    <w:p w14:paraId="44F08062" w14:textId="77777777" w:rsidR="000E55ED" w:rsidRPr="00153D93" w:rsidRDefault="000E55ED" w:rsidP="0026237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97A125B" w14:textId="4AC9E154" w:rsidR="000E55ED" w:rsidRPr="00153D93" w:rsidRDefault="000E55ED">
      <w:pPr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br w:type="page"/>
      </w:r>
    </w:p>
    <w:p w14:paraId="3B1F1655" w14:textId="77777777" w:rsidR="000E55ED" w:rsidRPr="00153D93" w:rsidRDefault="00894E19" w:rsidP="00894E19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153D93">
        <w:rPr>
          <w:rFonts w:ascii="Arial" w:hAnsi="Arial" w:cs="Arial"/>
          <w:b/>
          <w:color w:val="FFFFFF" w:themeColor="background1"/>
          <w:sz w:val="28"/>
          <w:szCs w:val="28"/>
          <w:highlight w:val="black"/>
        </w:rPr>
        <w:lastRenderedPageBreak/>
        <w:t xml:space="preserve">SÓ </w:t>
      </w:r>
      <w:r w:rsidR="00492B29">
        <w:rPr>
          <w:rFonts w:ascii="Arial" w:hAnsi="Arial" w:cs="Arial"/>
          <w:b/>
          <w:color w:val="FFFFFF" w:themeColor="background1"/>
          <w:sz w:val="28"/>
          <w:szCs w:val="28"/>
          <w:highlight w:val="black"/>
        </w:rPr>
        <w:t xml:space="preserve">SZINT </w:t>
      </w:r>
      <w:r w:rsidRPr="00153D93">
        <w:rPr>
          <w:rFonts w:ascii="Arial" w:hAnsi="Arial" w:cs="Arial"/>
          <w:b/>
          <w:color w:val="FFFFFF" w:themeColor="background1"/>
          <w:sz w:val="28"/>
          <w:szCs w:val="28"/>
          <w:highlight w:val="black"/>
        </w:rPr>
        <w:t>ÉS MEDENCE VÍZMENNYISÉGEK</w:t>
      </w:r>
    </w:p>
    <w:p w14:paraId="32A89C96" w14:textId="77777777" w:rsidR="00894E19" w:rsidRPr="00153D93" w:rsidRDefault="00894E19" w:rsidP="00894E19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5A2697DC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 </w:t>
      </w:r>
      <w:r w:rsidRPr="00153D93">
        <w:rPr>
          <w:rFonts w:ascii="Arial" w:hAnsi="Arial" w:cs="Arial"/>
          <w:b/>
          <w:bCs/>
          <w:color w:val="000000"/>
        </w:rPr>
        <w:t xml:space="preserve">Milyen sót használjon: </w:t>
      </w:r>
    </w:p>
    <w:p w14:paraId="159CC87D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Az EU-ban csak az Európai Vegyianyag Ügynökség (ECHA) által regisztrált szállítóval hozott sót használhat. Látogasson el az echa.europa.eu. linkre *. </w:t>
      </w:r>
    </w:p>
    <w:p w14:paraId="3AC416A9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b/>
          <w:bCs/>
          <w:color w:val="000000"/>
        </w:rPr>
        <w:t xml:space="preserve">Csak nátriumklorid sót használjon </w:t>
      </w:r>
    </w:p>
    <w:p w14:paraId="0FA63487" w14:textId="474EDACE" w:rsidR="00894E19" w:rsidRPr="00EE7852" w:rsidRDefault="00894E19" w:rsidP="00EE7852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3D93">
        <w:rPr>
          <w:rFonts w:ascii="Arial" w:hAnsi="Arial" w:cs="Arial"/>
          <w:color w:val="000000"/>
        </w:rPr>
        <w:t>Csak legalább 99,8 %-os tisztaságú nátriumkloridot használjon. Elfogadható a vízlágyító</w:t>
      </w:r>
      <w:r w:rsidR="00EE7852">
        <w:rPr>
          <w:rFonts w:ascii="Arial" w:hAnsi="Arial" w:cs="Arial"/>
          <w:color w:val="000000"/>
        </w:rPr>
        <w:t xml:space="preserve"> </w:t>
      </w:r>
      <w:r w:rsidRPr="00153D93">
        <w:rPr>
          <w:rFonts w:ascii="Arial" w:hAnsi="Arial" w:cs="Arial"/>
          <w:color w:val="000000"/>
        </w:rPr>
        <w:t xml:space="preserve">sótablettái is (bepárolt só sűrített formája).Azonban a feloldódása tovább tart. </w:t>
      </w:r>
      <w:r w:rsidR="00EE7852" w:rsidRPr="00EE7852">
        <w:rPr>
          <w:rFonts w:ascii="Arial" w:eastAsia="Times New Roman" w:hAnsi="Arial" w:cs="Arial"/>
          <w:b/>
          <w:bCs/>
          <w:lang w:eastAsia="hu-HU"/>
        </w:rPr>
        <w:t>Ne</w:t>
      </w:r>
      <w:r w:rsidR="00EE7852">
        <w:rPr>
          <w:rFonts w:ascii="Arial" w:eastAsia="Times New Roman" w:hAnsi="Arial" w:cs="Arial"/>
          <w:b/>
          <w:bCs/>
          <w:lang w:eastAsia="hu-HU"/>
        </w:rPr>
        <w:t xml:space="preserve"> </w:t>
      </w:r>
      <w:r w:rsidR="00EE7852" w:rsidRPr="00EE7852">
        <w:rPr>
          <w:rFonts w:ascii="Arial" w:eastAsia="Times New Roman" w:hAnsi="Arial" w:cs="Arial"/>
          <w:b/>
          <w:bCs/>
          <w:lang w:eastAsia="hu-HU"/>
        </w:rPr>
        <w:t>használjon jódozott sót, csomósodást gátló sót (E535) vagy sárga (sárga szódabikarbóna) színű sót</w:t>
      </w:r>
      <w:r w:rsidR="00EE7852" w:rsidRPr="00EE7852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.</w:t>
      </w:r>
      <w:r w:rsidR="00EE7852" w:rsidRPr="00EE7852">
        <w:rPr>
          <w:rFonts w:ascii="Calibri" w:eastAsia="Times New Roman" w:hAnsi="Calibri" w:cs="Calibri"/>
          <w:sz w:val="24"/>
          <w:szCs w:val="24"/>
          <w:lang w:eastAsia="hu-HU"/>
        </w:rPr>
        <w:t> </w:t>
      </w:r>
      <w:r w:rsidR="00EE7852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153D93">
        <w:rPr>
          <w:rFonts w:ascii="Arial" w:hAnsi="Arial" w:cs="Arial"/>
          <w:color w:val="000000"/>
        </w:rPr>
        <w:t xml:space="preserve">A sót a medencevízhez kell hozzáadni, és az elektrolit cellák ezt a sót használják fel a fertőtlenítés előállítására. Minél tisztább a só, annál jobb az elektrolitikus cella teljesítménye. </w:t>
      </w:r>
    </w:p>
    <w:p w14:paraId="2517156D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 </w:t>
      </w:r>
      <w:r w:rsidRPr="00153D93">
        <w:rPr>
          <w:rFonts w:ascii="Arial" w:hAnsi="Arial" w:cs="Arial"/>
          <w:b/>
          <w:bCs/>
          <w:color w:val="000000"/>
        </w:rPr>
        <w:t>Optimális só</w:t>
      </w:r>
      <w:r w:rsidR="00927C17">
        <w:rPr>
          <w:rFonts w:ascii="Arial" w:hAnsi="Arial" w:cs="Arial"/>
          <w:b/>
          <w:bCs/>
          <w:color w:val="000000"/>
        </w:rPr>
        <w:t xml:space="preserve"> </w:t>
      </w:r>
      <w:r w:rsidRPr="00153D93">
        <w:rPr>
          <w:rFonts w:ascii="Arial" w:hAnsi="Arial" w:cs="Arial"/>
          <w:b/>
          <w:bCs/>
          <w:color w:val="000000"/>
        </w:rPr>
        <w:t xml:space="preserve">szint </w:t>
      </w:r>
    </w:p>
    <w:p w14:paraId="019DCCFE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A medencevíz ideális sótartalma 2500-3500 ppm között van, optimálisként 3000 ppm. </w:t>
      </w:r>
    </w:p>
    <w:p w14:paraId="1DCDF050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A túl kicsi só</w:t>
      </w:r>
      <w:r w:rsidR="00927C17">
        <w:rPr>
          <w:rFonts w:ascii="Arial" w:hAnsi="Arial" w:cs="Arial"/>
          <w:color w:val="000000"/>
        </w:rPr>
        <w:t xml:space="preserve"> </w:t>
      </w:r>
      <w:r w:rsidRPr="00153D93">
        <w:rPr>
          <w:rFonts w:ascii="Arial" w:hAnsi="Arial" w:cs="Arial"/>
          <w:color w:val="000000"/>
        </w:rPr>
        <w:t>szint csökkenti a sósvizes rendszer hatékonyságát, és kisebb klórtermelés a következménye. A túl nagy só</w:t>
      </w:r>
      <w:r w:rsidR="00927C17">
        <w:rPr>
          <w:rFonts w:ascii="Arial" w:hAnsi="Arial" w:cs="Arial"/>
          <w:color w:val="000000"/>
        </w:rPr>
        <w:t xml:space="preserve"> </w:t>
      </w:r>
      <w:r w:rsidRPr="00153D93">
        <w:rPr>
          <w:rFonts w:ascii="Arial" w:hAnsi="Arial" w:cs="Arial"/>
          <w:color w:val="000000"/>
        </w:rPr>
        <w:t xml:space="preserve">szint sós ízt ad a medence vizének (ez 3500-4000 ppm fölötti sótartalom esetén fordul elő). A túl nagy sótartalom károsíthatja az áramellátást és a fémrészek valamint a medencetartozékok korrózióját okozhatja. A következő „sótáblázat” mutatja a felhasználandó sómennyiségeket. A medencében levő só folyamatosan regenerálódik. Só vesztesség csak akkor lép fel, ha a medencevizet fizikailag eltávolítjuk a medencéből. A víz párolgása során só nem vész el. </w:t>
      </w:r>
    </w:p>
    <w:p w14:paraId="519E1BBC" w14:textId="77777777" w:rsidR="00EE7852" w:rsidRDefault="00EE7852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DB36FF7" w14:textId="372CED73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 </w:t>
      </w:r>
      <w:r w:rsidRPr="00153D93">
        <w:rPr>
          <w:rFonts w:ascii="Arial" w:hAnsi="Arial" w:cs="Arial"/>
          <w:b/>
          <w:bCs/>
          <w:color w:val="000000"/>
        </w:rPr>
        <w:t xml:space="preserve">Só hozzáadása </w:t>
      </w:r>
    </w:p>
    <w:p w14:paraId="07DB1351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1. Indítsa el a keringtető szivattyút. </w:t>
      </w:r>
    </w:p>
    <w:p w14:paraId="7A80B0B6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2. Hagyja a sósvizes rendszert kikapcsolva. </w:t>
      </w:r>
    </w:p>
    <w:p w14:paraId="36082F5A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3. Határozza meg a hozzáadandó sómennyiséget (lásd. sótáblázat). </w:t>
      </w:r>
    </w:p>
    <w:p w14:paraId="730D65A3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4. Szórja be a medence belső kerülete mentén egyenletesen a helyes sómennyiséget. </w:t>
      </w:r>
    </w:p>
    <w:p w14:paraId="6401052A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5. Kerülje a szűrő eltömődését. Ne adja a sót a szkimmeren keresztül. </w:t>
      </w:r>
    </w:p>
    <w:p w14:paraId="16300C47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6. Az oldódási folyamat gyorsítása érdekében kefélje a medencefeneket. Ne hagyja, hogy a só a medence alján összegyűljön. Járassa 24 órán át a szűrőszivattyút, hogy a só alaposan feloldódjon </w:t>
      </w:r>
    </w:p>
    <w:p w14:paraId="4C53C879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7. 24 óra után, és amikor az összes só feloldódott, kapcsolja be a sósvizes rendszert, a nyomógombot addig nyomva, míg egy „bip” hangot nem hall, villogni kezd a „00” kód és ekkor állítsa be a a sósvizes rendszer kívánt működési idejét (lásd. működési idő táblázat). </w:t>
      </w:r>
    </w:p>
    <w:p w14:paraId="453EAB24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10384E1C" w14:textId="77777777" w:rsidR="00894E19" w:rsidRPr="00153D93" w:rsidRDefault="00894E19" w:rsidP="00894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 xml:space="preserve"> </w:t>
      </w:r>
      <w:r w:rsidRPr="00153D93">
        <w:rPr>
          <w:rFonts w:ascii="Arial" w:hAnsi="Arial" w:cs="Arial"/>
          <w:b/>
          <w:bCs/>
          <w:color w:val="000000"/>
        </w:rPr>
        <w:t xml:space="preserve">Só eltávolítása </w:t>
      </w:r>
    </w:p>
    <w:p w14:paraId="5B194D54" w14:textId="77777777" w:rsidR="00894E19" w:rsidRPr="00153D93" w:rsidRDefault="00894E19" w:rsidP="00894E19">
      <w:pPr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Ha túl sok sót teszünk hozzá, az egység zümmögő hangot hallat, és „Code 92” jelenik meg (ld. „alarm kódok”). A sótartalmat csökkentenie kell. A só koncentráció csökkentésének egyetlen módja a medencevíz egy részének leengedése és friss vízzel történő pótlása. Engedje le a medencevíznek mintegy 20 %-át, és töltse fel újból a</w:t>
      </w:r>
      <w:r w:rsidR="00776857" w:rsidRPr="00153D93">
        <w:rPr>
          <w:rFonts w:ascii="Arial" w:hAnsi="Arial" w:cs="Arial"/>
          <w:color w:val="000000"/>
        </w:rPr>
        <w:t xml:space="preserve"> medencét, míg a kód 92 el nem tűnik.</w:t>
      </w:r>
    </w:p>
    <w:p w14:paraId="74B88274" w14:textId="77777777" w:rsidR="00776857" w:rsidRPr="00153D93" w:rsidRDefault="00776857" w:rsidP="00894E19">
      <w:pPr>
        <w:spacing w:after="0" w:line="240" w:lineRule="auto"/>
        <w:rPr>
          <w:rFonts w:ascii="Arial" w:hAnsi="Arial" w:cs="Arial"/>
          <w:color w:val="000000"/>
        </w:rPr>
      </w:pPr>
    </w:p>
    <w:p w14:paraId="65718E68" w14:textId="77777777" w:rsidR="00776857" w:rsidRPr="00153D93" w:rsidRDefault="00776857" w:rsidP="00894E19">
      <w:pPr>
        <w:spacing w:after="0" w:line="240" w:lineRule="auto"/>
        <w:rPr>
          <w:rFonts w:ascii="Arial" w:hAnsi="Arial" w:cs="Arial"/>
          <w:b/>
          <w:bCs/>
          <w:color w:val="000000"/>
        </w:rPr>
      </w:pPr>
      <w:r w:rsidRPr="00153D93">
        <w:rPr>
          <w:rFonts w:ascii="Arial" w:hAnsi="Arial" w:cs="Arial"/>
          <w:b/>
          <w:bCs/>
          <w:color w:val="000000"/>
        </w:rPr>
        <w:t>A medence térfogat számítása</w:t>
      </w:r>
    </w:p>
    <w:p w14:paraId="507105C5" w14:textId="77777777" w:rsidR="00776857" w:rsidRPr="00153D93" w:rsidRDefault="00776857" w:rsidP="00894E19">
      <w:pPr>
        <w:spacing w:after="0" w:line="240" w:lineRule="auto"/>
        <w:rPr>
          <w:rFonts w:ascii="Arial" w:hAnsi="Arial" w:cs="Arial"/>
          <w:color w:val="00000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4766"/>
      </w:tblGrid>
      <w:tr w:rsidR="00776857" w:rsidRPr="00153D93" w14:paraId="516C301C" w14:textId="77777777" w:rsidTr="00776857">
        <w:trPr>
          <w:jc w:val="center"/>
        </w:trPr>
        <w:tc>
          <w:tcPr>
            <w:tcW w:w="1809" w:type="dxa"/>
          </w:tcPr>
          <w:p w14:paraId="1AF7362D" w14:textId="77777777" w:rsidR="00776857" w:rsidRPr="00153D93" w:rsidRDefault="00776857" w:rsidP="00776857">
            <w:pPr>
              <w:pStyle w:val="Default"/>
              <w:rPr>
                <w:sz w:val="22"/>
                <w:szCs w:val="22"/>
              </w:rPr>
            </w:pPr>
            <w:r w:rsidRPr="00153D93">
              <w:rPr>
                <w:b/>
                <w:bCs/>
                <w:sz w:val="22"/>
                <w:szCs w:val="22"/>
              </w:rPr>
              <w:t xml:space="preserve">Medencetípus </w:t>
            </w:r>
          </w:p>
        </w:tc>
        <w:tc>
          <w:tcPr>
            <w:tcW w:w="4766" w:type="dxa"/>
          </w:tcPr>
          <w:p w14:paraId="18E62D7F" w14:textId="77777777" w:rsidR="00776857" w:rsidRPr="00153D93" w:rsidRDefault="00776857" w:rsidP="00776857">
            <w:pPr>
              <w:pStyle w:val="Default"/>
              <w:rPr>
                <w:sz w:val="22"/>
                <w:szCs w:val="22"/>
              </w:rPr>
            </w:pPr>
            <w:r w:rsidRPr="00153D93">
              <w:rPr>
                <w:b/>
                <w:bCs/>
                <w:sz w:val="22"/>
                <w:szCs w:val="22"/>
              </w:rPr>
              <w:t xml:space="preserve">Köbméterben (medenceméretek méterben) </w:t>
            </w:r>
          </w:p>
        </w:tc>
      </w:tr>
      <w:tr w:rsidR="00776857" w:rsidRPr="00153D93" w14:paraId="71324514" w14:textId="77777777" w:rsidTr="00776857">
        <w:trPr>
          <w:jc w:val="center"/>
        </w:trPr>
        <w:tc>
          <w:tcPr>
            <w:tcW w:w="1809" w:type="dxa"/>
          </w:tcPr>
          <w:p w14:paraId="3E7E8D3F" w14:textId="77777777" w:rsidR="00776857" w:rsidRPr="00153D93" w:rsidRDefault="00776857" w:rsidP="00776857">
            <w:pPr>
              <w:pStyle w:val="Default"/>
              <w:rPr>
                <w:sz w:val="22"/>
                <w:szCs w:val="22"/>
              </w:rPr>
            </w:pPr>
            <w:r w:rsidRPr="00153D93">
              <w:rPr>
                <w:sz w:val="22"/>
                <w:szCs w:val="22"/>
              </w:rPr>
              <w:t xml:space="preserve">Négyszögletes </w:t>
            </w:r>
          </w:p>
        </w:tc>
        <w:tc>
          <w:tcPr>
            <w:tcW w:w="4766" w:type="dxa"/>
          </w:tcPr>
          <w:p w14:paraId="17FD7305" w14:textId="77777777" w:rsidR="00776857" w:rsidRPr="00153D93" w:rsidRDefault="00776857" w:rsidP="00776857">
            <w:pPr>
              <w:pStyle w:val="Default"/>
              <w:rPr>
                <w:sz w:val="22"/>
                <w:szCs w:val="22"/>
              </w:rPr>
            </w:pPr>
            <w:r w:rsidRPr="00153D93">
              <w:rPr>
                <w:sz w:val="22"/>
                <w:szCs w:val="22"/>
              </w:rPr>
              <w:t xml:space="preserve">hosszúság x szélesség x átlag mélység </w:t>
            </w:r>
          </w:p>
        </w:tc>
      </w:tr>
      <w:tr w:rsidR="00776857" w:rsidRPr="00153D93" w14:paraId="3476D401" w14:textId="77777777" w:rsidTr="00776857">
        <w:trPr>
          <w:jc w:val="center"/>
        </w:trPr>
        <w:tc>
          <w:tcPr>
            <w:tcW w:w="1809" w:type="dxa"/>
          </w:tcPr>
          <w:p w14:paraId="30910E4C" w14:textId="77777777" w:rsidR="00776857" w:rsidRPr="00153D93" w:rsidRDefault="00776857" w:rsidP="00894E19">
            <w:pPr>
              <w:rPr>
                <w:rFonts w:ascii="Arial" w:hAnsi="Arial" w:cs="Arial"/>
                <w:color w:val="000000"/>
              </w:rPr>
            </w:pPr>
            <w:r w:rsidRPr="00153D93">
              <w:rPr>
                <w:rFonts w:ascii="Arial" w:hAnsi="Arial" w:cs="Arial"/>
                <w:color w:val="000000"/>
              </w:rPr>
              <w:t>Kerek</w:t>
            </w:r>
          </w:p>
        </w:tc>
        <w:tc>
          <w:tcPr>
            <w:tcW w:w="4766" w:type="dxa"/>
          </w:tcPr>
          <w:p w14:paraId="47DE412A" w14:textId="77777777" w:rsidR="00776857" w:rsidRPr="00153D93" w:rsidRDefault="00776857" w:rsidP="00776857">
            <w:pPr>
              <w:pStyle w:val="Default"/>
              <w:rPr>
                <w:sz w:val="22"/>
                <w:szCs w:val="22"/>
              </w:rPr>
            </w:pPr>
            <w:r w:rsidRPr="00153D93">
              <w:rPr>
                <w:sz w:val="22"/>
                <w:szCs w:val="22"/>
              </w:rPr>
              <w:t xml:space="preserve">hosszúság x szélesség x átlag mélység x 0,79 </w:t>
            </w:r>
          </w:p>
        </w:tc>
      </w:tr>
      <w:tr w:rsidR="00776857" w:rsidRPr="00153D93" w14:paraId="5EFC6E8C" w14:textId="77777777" w:rsidTr="00776857">
        <w:trPr>
          <w:jc w:val="center"/>
        </w:trPr>
        <w:tc>
          <w:tcPr>
            <w:tcW w:w="1809" w:type="dxa"/>
          </w:tcPr>
          <w:p w14:paraId="4DB00BD8" w14:textId="77777777" w:rsidR="00776857" w:rsidRPr="00153D93" w:rsidRDefault="00776857" w:rsidP="00894E19">
            <w:pPr>
              <w:rPr>
                <w:rFonts w:ascii="Arial" w:hAnsi="Arial" w:cs="Arial"/>
                <w:color w:val="000000"/>
              </w:rPr>
            </w:pPr>
            <w:r w:rsidRPr="00153D93">
              <w:rPr>
                <w:rFonts w:ascii="Arial" w:hAnsi="Arial" w:cs="Arial"/>
                <w:color w:val="000000"/>
              </w:rPr>
              <w:t>Ovális</w:t>
            </w:r>
          </w:p>
        </w:tc>
        <w:tc>
          <w:tcPr>
            <w:tcW w:w="4766" w:type="dxa"/>
          </w:tcPr>
          <w:p w14:paraId="75C3435E" w14:textId="77777777" w:rsidR="00776857" w:rsidRPr="00153D93" w:rsidRDefault="00776857" w:rsidP="00776857">
            <w:pPr>
              <w:pStyle w:val="Default"/>
              <w:rPr>
                <w:sz w:val="22"/>
                <w:szCs w:val="22"/>
              </w:rPr>
            </w:pPr>
            <w:r w:rsidRPr="00153D93">
              <w:rPr>
                <w:sz w:val="22"/>
                <w:szCs w:val="22"/>
              </w:rPr>
              <w:t xml:space="preserve">hosszúság x szélesség x átlag mélység x 0,80 </w:t>
            </w:r>
          </w:p>
        </w:tc>
      </w:tr>
    </w:tbl>
    <w:p w14:paraId="1529E560" w14:textId="77777777" w:rsidR="000E511F" w:rsidRPr="00153D93" w:rsidRDefault="000E511F" w:rsidP="00894E19">
      <w:pPr>
        <w:spacing w:after="0" w:line="240" w:lineRule="auto"/>
        <w:rPr>
          <w:rFonts w:ascii="Arial" w:hAnsi="Arial" w:cs="Arial"/>
          <w:color w:val="000000"/>
        </w:rPr>
      </w:pPr>
    </w:p>
    <w:p w14:paraId="035158AA" w14:textId="77777777" w:rsidR="000E511F" w:rsidRPr="00153D93" w:rsidRDefault="000E511F">
      <w:pPr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* Az európai biocidról szóló rendelet (BPR, (EU) 528/2012) megköveteli olyan só (nátrium-klorid) használatát, amelyből elektrolízissel aktív kl</w:t>
      </w:r>
      <w:r w:rsidR="00927C17">
        <w:rPr>
          <w:rFonts w:ascii="Arial" w:hAnsi="Arial" w:cs="Arial"/>
          <w:color w:val="000000"/>
        </w:rPr>
        <w:t>ó</w:t>
      </w:r>
      <w:r w:rsidRPr="00153D93">
        <w:rPr>
          <w:rFonts w:ascii="Arial" w:hAnsi="Arial" w:cs="Arial"/>
          <w:color w:val="000000"/>
        </w:rPr>
        <w:t>r állítható elő és ezt az Európai Vegyianyag Ügynökség (ECHA) jóváhagyta, valamint a szállító szerepel az ECHA listáján. (95. cikk)</w:t>
      </w:r>
    </w:p>
    <w:p w14:paraId="62C31B7E" w14:textId="77777777" w:rsidR="00A7381F" w:rsidRPr="00153D93" w:rsidRDefault="00A7381F" w:rsidP="00A7381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153D9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INTEX MEDENCÉK SÓ TÁBLÁZATA</w:t>
      </w:r>
    </w:p>
    <w:p w14:paraId="72029148" w14:textId="77777777" w:rsidR="00776857" w:rsidRPr="00153D93" w:rsidRDefault="00A7381F" w:rsidP="00A7381F">
      <w:pPr>
        <w:spacing w:after="0" w:line="240" w:lineRule="auto"/>
        <w:rPr>
          <w:rFonts w:ascii="Arial" w:hAnsi="Arial" w:cs="Arial"/>
          <w:b/>
          <w:color w:val="000000"/>
        </w:rPr>
      </w:pPr>
      <w:r w:rsidRPr="00153D93">
        <w:rPr>
          <w:rFonts w:ascii="Arial" w:hAnsi="Arial" w:cs="Arial"/>
          <w:b/>
          <w:color w:val="000000"/>
        </w:rPr>
        <w:t>Ez a táblázat a szükséges só adagolását mutatja az optimális 3000ppm sószint eléréséhez és fenntartásához.</w:t>
      </w:r>
    </w:p>
    <w:p w14:paraId="678C6633" w14:textId="77777777" w:rsidR="00A7381F" w:rsidRPr="00153D93" w:rsidRDefault="00A7381F" w:rsidP="00A7381F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103993DD" w14:textId="77777777" w:rsidR="00A7381F" w:rsidRDefault="00A7381F" w:rsidP="00A7381F">
      <w:pPr>
        <w:spacing w:after="0" w:line="240" w:lineRule="auto"/>
        <w:rPr>
          <w:rFonts w:ascii="Arial" w:hAnsi="Arial" w:cs="Arial"/>
          <w:b/>
          <w:noProof/>
          <w:color w:val="000000"/>
          <w:lang w:eastAsia="hu-HU"/>
        </w:rPr>
      </w:pPr>
    </w:p>
    <w:p w14:paraId="0BEA36E4" w14:textId="77777777" w:rsidR="00A7381F" w:rsidRPr="00153D93" w:rsidRDefault="009A2994" w:rsidP="00A7381F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zh-CN"/>
        </w:rPr>
        <w:drawing>
          <wp:inline distT="0" distB="0" distL="0" distR="0" wp14:anchorId="37E5C185" wp14:editId="043DCE9B">
            <wp:extent cx="5602965" cy="7003706"/>
            <wp:effectExtent l="0" t="0" r="0" b="698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ómennyisé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65" cy="70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85BF" w14:textId="77777777" w:rsidR="00A7381F" w:rsidRPr="00153D93" w:rsidRDefault="00A7381F" w:rsidP="00A7381F">
      <w:pPr>
        <w:spacing w:after="0" w:line="240" w:lineRule="auto"/>
        <w:rPr>
          <w:rFonts w:ascii="Arial" w:hAnsi="Arial" w:cs="Arial"/>
          <w:color w:val="000000"/>
        </w:rPr>
      </w:pPr>
    </w:p>
    <w:p w14:paraId="003FBDB8" w14:textId="77777777" w:rsidR="00A7381F" w:rsidRPr="00153D93" w:rsidRDefault="00A7381F" w:rsidP="00A7381F">
      <w:pPr>
        <w:spacing w:after="0" w:line="240" w:lineRule="auto"/>
        <w:rPr>
          <w:rFonts w:ascii="Arial" w:hAnsi="Arial" w:cs="Arial"/>
          <w:color w:val="000000"/>
        </w:rPr>
      </w:pPr>
    </w:p>
    <w:p w14:paraId="285DDA57" w14:textId="77777777" w:rsidR="00A7381F" w:rsidRPr="00153D93" w:rsidRDefault="00A7381F" w:rsidP="00A7381F">
      <w:pPr>
        <w:spacing w:after="0" w:line="240" w:lineRule="auto"/>
        <w:rPr>
          <w:rFonts w:ascii="Arial" w:hAnsi="Arial" w:cs="Arial"/>
          <w:color w:val="000000"/>
        </w:rPr>
      </w:pPr>
    </w:p>
    <w:p w14:paraId="338E12AD" w14:textId="77777777" w:rsidR="00A7381F" w:rsidRPr="00153D93" w:rsidRDefault="00A7381F" w:rsidP="00A7381F">
      <w:pPr>
        <w:spacing w:after="0" w:line="240" w:lineRule="auto"/>
        <w:rPr>
          <w:rFonts w:ascii="Arial" w:hAnsi="Arial" w:cs="Arial"/>
          <w:color w:val="000000"/>
        </w:rPr>
      </w:pPr>
    </w:p>
    <w:p w14:paraId="6C6F3B41" w14:textId="77777777" w:rsidR="00A7381F" w:rsidRPr="00153D93" w:rsidRDefault="00A7381F">
      <w:pPr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br w:type="page"/>
      </w:r>
    </w:p>
    <w:p w14:paraId="0241269A" w14:textId="77777777" w:rsidR="00A7381F" w:rsidRPr="00153D93" w:rsidRDefault="00A7381F" w:rsidP="001765AD">
      <w:pPr>
        <w:shd w:val="clear" w:color="auto" w:fill="000000" w:themeFill="text1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FFFF" w:themeColor="background1"/>
          <w:sz w:val="28"/>
          <w:szCs w:val="28"/>
        </w:rPr>
      </w:pPr>
      <w:r w:rsidRPr="00153D93">
        <w:rPr>
          <w:rFonts w:ascii="Arial" w:hAnsi="Arial" w:cs="Arial"/>
          <w:b/>
          <w:bCs/>
          <w:color w:val="FFFFFF" w:themeColor="background1"/>
          <w:sz w:val="28"/>
          <w:szCs w:val="28"/>
        </w:rPr>
        <w:lastRenderedPageBreak/>
        <w:t xml:space="preserve">INTEX MEDENCÉK </w:t>
      </w:r>
      <w:r w:rsidR="001C0C23" w:rsidRPr="00153D93">
        <w:rPr>
          <w:rFonts w:ascii="Arial" w:hAnsi="Arial" w:cs="Arial"/>
          <w:b/>
          <w:bCs/>
          <w:color w:val="FFFFFF" w:themeColor="background1"/>
          <w:sz w:val="28"/>
          <w:szCs w:val="28"/>
        </w:rPr>
        <w:t>CI</w:t>
      </w:r>
      <w:r w:rsidRPr="00153D93">
        <w:rPr>
          <w:rFonts w:ascii="Arial" w:hAnsi="Arial" w:cs="Arial"/>
          <w:b/>
          <w:bCs/>
          <w:color w:val="FFFFFF" w:themeColor="background1"/>
          <w:sz w:val="28"/>
          <w:szCs w:val="28"/>
        </w:rPr>
        <w:t>AN</w:t>
      </w:r>
      <w:r w:rsidR="001C0C23" w:rsidRPr="00153D93">
        <w:rPr>
          <w:rFonts w:ascii="Arial" w:hAnsi="Arial" w:cs="Arial"/>
          <w:b/>
          <w:bCs/>
          <w:color w:val="FFFFFF" w:themeColor="background1"/>
          <w:sz w:val="28"/>
          <w:szCs w:val="28"/>
        </w:rPr>
        <w:t>U</w:t>
      </w:r>
      <w:r w:rsidRPr="00153D93">
        <w:rPr>
          <w:rFonts w:ascii="Arial" w:hAnsi="Arial" w:cs="Arial"/>
          <w:b/>
          <w:bCs/>
          <w:color w:val="FFFFFF" w:themeColor="background1"/>
          <w:sz w:val="28"/>
          <w:szCs w:val="28"/>
        </w:rPr>
        <w:t>RSAV TÁBLÁZATA</w:t>
      </w:r>
    </w:p>
    <w:p w14:paraId="18728A56" w14:textId="77777777" w:rsidR="00A7381F" w:rsidRPr="00153D93" w:rsidRDefault="00A7381F" w:rsidP="00A7381F">
      <w:pPr>
        <w:spacing w:after="0" w:line="240" w:lineRule="auto"/>
        <w:rPr>
          <w:rFonts w:ascii="Arial" w:hAnsi="Arial" w:cs="Arial"/>
          <w:color w:val="000000"/>
        </w:rPr>
      </w:pPr>
    </w:p>
    <w:p w14:paraId="7D31B50C" w14:textId="77777777" w:rsidR="001C0C23" w:rsidRPr="00153D93" w:rsidRDefault="001C0C23" w:rsidP="001C0C2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bCs/>
          <w:color w:val="000000"/>
        </w:rPr>
        <w:t>A cianursav olyan vegyszer</w:t>
      </w:r>
      <w:r w:rsidR="00927C17">
        <w:rPr>
          <w:rFonts w:ascii="Arial" w:hAnsi="Arial" w:cs="Arial"/>
          <w:bCs/>
          <w:color w:val="000000"/>
        </w:rPr>
        <w:t>,</w:t>
      </w:r>
      <w:r w:rsidRPr="00153D93">
        <w:rPr>
          <w:rFonts w:ascii="Arial" w:hAnsi="Arial" w:cs="Arial"/>
          <w:bCs/>
          <w:color w:val="000000"/>
        </w:rPr>
        <w:t xml:space="preserve"> amely csökkenti az UV sugárzás miatti vízben lévő klór veszteséget szabadtéri medencék esetén. Ahhoz, hogy a medence vize áttetsző és tiszta maradjon és a készülék max. teljesítménye fennmaradjon, cianursavat kell adni a medence vízhez. A max. teljesítmény fenntartása érdekében javasoljuk, hogy a cianursav szintet a sómennyiség körülbelül 1%-nál tartani, azaz pl. 45kg só x1% = 0,45kg cianursav. </w:t>
      </w:r>
    </w:p>
    <w:p w14:paraId="76FB79DA" w14:textId="77777777" w:rsidR="00A7381F" w:rsidRPr="00153D93" w:rsidRDefault="001C0C23" w:rsidP="001C0C23">
      <w:pPr>
        <w:spacing w:after="0" w:line="240" w:lineRule="auto"/>
        <w:jc w:val="both"/>
        <w:rPr>
          <w:rFonts w:ascii="Arial" w:hAnsi="Arial" w:cs="Arial"/>
          <w:bCs/>
        </w:rPr>
      </w:pPr>
      <w:r w:rsidRPr="00153D93">
        <w:rPr>
          <w:rFonts w:ascii="Arial" w:hAnsi="Arial" w:cs="Arial"/>
          <w:bCs/>
        </w:rPr>
        <w:t>Ha a medence vize elszennyeződött, piszkos vagy koszos, NE</w:t>
      </w:r>
      <w:r w:rsidR="00927C17">
        <w:rPr>
          <w:rFonts w:ascii="Arial" w:hAnsi="Arial" w:cs="Arial"/>
          <w:bCs/>
        </w:rPr>
        <w:t xml:space="preserve"> ADJON klórstabilizálót (cianur</w:t>
      </w:r>
      <w:r w:rsidRPr="00153D93">
        <w:rPr>
          <w:rFonts w:ascii="Arial" w:hAnsi="Arial" w:cs="Arial"/>
          <w:bCs/>
        </w:rPr>
        <w:t>savat)</w:t>
      </w:r>
      <w:r w:rsidR="00927C17">
        <w:rPr>
          <w:rFonts w:ascii="Arial" w:hAnsi="Arial" w:cs="Arial"/>
          <w:bCs/>
        </w:rPr>
        <w:t xml:space="preserve"> </w:t>
      </w:r>
      <w:r w:rsidRPr="00153D93">
        <w:rPr>
          <w:rFonts w:ascii="Arial" w:hAnsi="Arial" w:cs="Arial"/>
          <w:bCs/>
        </w:rPr>
        <w:t>a vízbe, mivel az lassítja a készülék fertőtlenítő hatását. Ilyen körülmények mellett meg kell növelni a keringtetési ciklusokat. Amikor a víz áttetsző és tisztasága megfelelő, akkor adagolható újra a cianursav.</w:t>
      </w:r>
    </w:p>
    <w:p w14:paraId="287EA100" w14:textId="77777777" w:rsidR="001C0C23" w:rsidRPr="00153D93" w:rsidRDefault="001C0C23" w:rsidP="001C0C23">
      <w:pPr>
        <w:spacing w:after="0" w:line="240" w:lineRule="auto"/>
        <w:jc w:val="both"/>
        <w:rPr>
          <w:rFonts w:ascii="Arial" w:hAnsi="Arial" w:cs="Arial"/>
          <w:bCs/>
        </w:rPr>
      </w:pPr>
    </w:p>
    <w:p w14:paraId="1CF339C5" w14:textId="77777777" w:rsidR="001C0C23" w:rsidRDefault="006178D5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zh-CN"/>
        </w:rPr>
        <w:drawing>
          <wp:inline distT="0" distB="0" distL="0" distR="0" wp14:anchorId="522BC821" wp14:editId="74A98030">
            <wp:extent cx="5562600" cy="747444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núr fejlé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13" cy="7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F9F5" w14:textId="77777777" w:rsidR="00A428D2" w:rsidRPr="00153D93" w:rsidRDefault="00A428D2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zh-CN"/>
        </w:rPr>
        <w:drawing>
          <wp:inline distT="0" distB="0" distL="0" distR="0" wp14:anchorId="25A7A85A" wp14:editId="2BF2425D">
            <wp:extent cx="5561889" cy="5915025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x cianúrsa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19" cy="59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F91C" w14:textId="77777777" w:rsidR="00A428D2" w:rsidRDefault="00A428D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2A515721" w14:textId="77777777" w:rsidR="001C0C23" w:rsidRPr="00153D93" w:rsidRDefault="001C0C23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D884A0F" w14:textId="77777777" w:rsidR="004A656A" w:rsidRPr="00153D93" w:rsidRDefault="004A656A" w:rsidP="001C0C2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08DD659" w14:textId="77777777" w:rsidR="001C0C23" w:rsidRPr="00153D93" w:rsidRDefault="001C0C23" w:rsidP="00DB4C33">
      <w:pPr>
        <w:shd w:val="clear" w:color="auto" w:fill="000000" w:themeFill="text1"/>
        <w:spacing w:after="0" w:line="240" w:lineRule="auto"/>
        <w:jc w:val="center"/>
        <w:rPr>
          <w:rFonts w:ascii="Arial" w:hAnsi="Arial" w:cs="Arial"/>
          <w:color w:val="FFFFFF" w:themeColor="background1"/>
        </w:rPr>
      </w:pPr>
      <w:r w:rsidRPr="00153D93">
        <w:rPr>
          <w:b/>
          <w:bCs/>
          <w:color w:val="FFFFFF" w:themeColor="background1"/>
          <w:sz w:val="28"/>
          <w:szCs w:val="28"/>
        </w:rPr>
        <w:t>INTEX MEDENCÉK MŰKÖDÉSI IDŐ TÁBLÁZATA (cianursavval)</w:t>
      </w:r>
    </w:p>
    <w:p w14:paraId="1C64F751" w14:textId="77777777" w:rsidR="001C0C23" w:rsidRPr="00153D93" w:rsidRDefault="001C0C23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8708FE0" w14:textId="77777777" w:rsidR="004A656A" w:rsidRPr="00153D93" w:rsidRDefault="004A656A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14C8015" w14:textId="77777777" w:rsidR="004A656A" w:rsidRPr="00153D93" w:rsidRDefault="00A15E6D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noProof/>
          <w:color w:val="000000"/>
          <w:lang w:val="en-US" w:eastAsia="zh-CN"/>
        </w:rPr>
        <w:drawing>
          <wp:inline distT="0" distB="0" distL="0" distR="0" wp14:anchorId="07E8B012" wp14:editId="04B7648E">
            <wp:extent cx="5760720" cy="737743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őzítő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7B33" w14:textId="77777777" w:rsidR="004A656A" w:rsidRPr="00153D93" w:rsidRDefault="004A656A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EB517A4" w14:textId="77777777" w:rsidR="004A656A" w:rsidRPr="00153D93" w:rsidRDefault="004A656A" w:rsidP="004A656A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153D9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t>FONTOS</w:t>
      </w:r>
    </w:p>
    <w:p w14:paraId="5458A653" w14:textId="77777777" w:rsidR="004A656A" w:rsidRPr="00153D93" w:rsidRDefault="004A656A" w:rsidP="004A65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bCs/>
          <w:color w:val="000000"/>
        </w:rPr>
        <w:lastRenderedPageBreak/>
        <w:t>A keringtető szivattyú 1 órával tovább működjön, mint a sósvizes rendszer szükséges működési ideje.</w:t>
      </w:r>
    </w:p>
    <w:p w14:paraId="67F19D62" w14:textId="77777777" w:rsidR="004A656A" w:rsidRPr="00153D93" w:rsidRDefault="004A656A" w:rsidP="004A656A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3B2FB3A2" w14:textId="77777777" w:rsidR="001C0C23" w:rsidRPr="00153D93" w:rsidRDefault="00B81AE4" w:rsidP="004D6948">
      <w:pPr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noProof/>
          <w:color w:val="000000"/>
          <w:lang w:val="en-US" w:eastAsia="zh-CN"/>
        </w:rPr>
        <w:drawing>
          <wp:inline distT="0" distB="0" distL="0" distR="0" wp14:anchorId="0A99500A" wp14:editId="36A048CE">
            <wp:extent cx="5760720" cy="596836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ószámító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948" w:rsidRPr="00153D93">
        <w:rPr>
          <w:rFonts w:ascii="Arial" w:hAnsi="Arial" w:cs="Arial"/>
          <w:noProof/>
          <w:color w:val="000000"/>
          <w:lang w:val="en-US" w:eastAsia="zh-CN"/>
        </w:rPr>
        <w:drawing>
          <wp:inline distT="0" distB="0" distL="0" distR="0" wp14:anchorId="3E15D104" wp14:editId="6600598C">
            <wp:extent cx="5760720" cy="1790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űrő üzemidő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316F" w14:textId="77777777" w:rsidR="001C0C23" w:rsidRPr="00153D93" w:rsidRDefault="001C0C23" w:rsidP="001C0C23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8743229" w14:textId="77777777" w:rsidR="00142966" w:rsidRPr="00153D93" w:rsidRDefault="00142966">
      <w:pPr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br w:type="page"/>
      </w:r>
    </w:p>
    <w:p w14:paraId="5CB529A2" w14:textId="77777777" w:rsidR="001C0C23" w:rsidRPr="00153D93" w:rsidRDefault="00B8647F" w:rsidP="00711481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lastRenderedPageBreak/>
        <w:t>ÜZEMELTETÉSI ÚTMUTATÓ</w:t>
      </w:r>
    </w:p>
    <w:p w14:paraId="2D0B046B" w14:textId="77777777" w:rsidR="00711481" w:rsidRPr="00153D93" w:rsidRDefault="00CA7135" w:rsidP="00711481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153D93">
        <w:rPr>
          <w:b/>
          <w:noProof/>
          <w:lang w:val="en-US" w:eastAsia="zh-CN"/>
        </w:rPr>
        <w:drawing>
          <wp:anchor distT="0" distB="0" distL="114300" distR="114300" simplePos="0" relativeHeight="251658240" behindDoc="1" locked="0" layoutInCell="1" allowOverlap="1" wp14:anchorId="36783A8F" wp14:editId="3D6B4C9A">
            <wp:simplePos x="0" y="0"/>
            <wp:positionH relativeFrom="column">
              <wp:posOffset>4083685</wp:posOffset>
            </wp:positionH>
            <wp:positionV relativeFrom="paragraph">
              <wp:posOffset>266065</wp:posOffset>
            </wp:positionV>
            <wp:extent cx="1840865" cy="1628775"/>
            <wp:effectExtent l="0" t="0" r="6985" b="9525"/>
            <wp:wrapTight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54B2C" w14:textId="77777777" w:rsidR="00CA7135" w:rsidRPr="00153D93" w:rsidRDefault="00CA7135" w:rsidP="00CA7135">
      <w:pPr>
        <w:pStyle w:val="Nincstrkz"/>
        <w:spacing w:after="0"/>
        <w:rPr>
          <w:b/>
        </w:rPr>
      </w:pPr>
      <w:r w:rsidRPr="00153D93">
        <w:rPr>
          <w:b/>
        </w:rPr>
        <w:t>1.  Indítsa a keringtető szivattyút</w:t>
      </w:r>
    </w:p>
    <w:p w14:paraId="3811A9B5" w14:textId="77777777" w:rsidR="00CA7135" w:rsidRPr="00153D93" w:rsidRDefault="00CA7135" w:rsidP="00CA7135">
      <w:pPr>
        <w:pStyle w:val="Nincstrkz"/>
        <w:spacing w:after="0"/>
        <w:rPr>
          <w:b/>
        </w:rPr>
      </w:pPr>
      <w:r w:rsidRPr="00153D93">
        <w:rPr>
          <w:b/>
        </w:rPr>
        <w:t>2.  Indítsa el a készüléket:</w:t>
      </w:r>
    </w:p>
    <w:p w14:paraId="18A84C9D" w14:textId="77777777" w:rsidR="00CA7135" w:rsidRPr="00153D93" w:rsidRDefault="00CA7135" w:rsidP="00CA7135">
      <w:pPr>
        <w:pStyle w:val="Nincstrkz"/>
        <w:spacing w:after="0"/>
      </w:pPr>
      <w:r w:rsidRPr="00153D93">
        <w:t xml:space="preserve">    Csatlakoztassa a tápkábelt egy földelt aljzatba és tesztelje a Fi-relét. </w:t>
      </w:r>
    </w:p>
    <w:p w14:paraId="0B8FDDEF" w14:textId="77777777" w:rsidR="00711481" w:rsidRPr="00153D93" w:rsidRDefault="00CA7135" w:rsidP="00CA7135">
      <w:pPr>
        <w:spacing w:after="0" w:line="240" w:lineRule="auto"/>
        <w:jc w:val="center"/>
        <w:rPr>
          <w:rFonts w:ascii="Arial" w:hAnsi="Arial" w:cs="Arial"/>
        </w:rPr>
      </w:pPr>
      <w:r w:rsidRPr="00153D93">
        <w:rPr>
          <w:rFonts w:ascii="Arial" w:hAnsi="Arial" w:cs="Arial"/>
        </w:rPr>
        <w:t xml:space="preserve">    Nyomja meg a </w:t>
      </w:r>
      <w:r w:rsidRPr="00153D93">
        <w:rPr>
          <w:rFonts w:ascii="Arial" w:hAnsi="Arial" w:cs="Arial"/>
          <w:iCs/>
          <w:noProof/>
          <w:lang w:val="en-US" w:eastAsia="zh-CN"/>
        </w:rPr>
        <w:drawing>
          <wp:inline distT="0" distB="0" distL="0" distR="0" wp14:anchorId="586682D1" wp14:editId="6FB561B7">
            <wp:extent cx="171450" cy="200025"/>
            <wp:effectExtent l="19050" t="0" r="0" b="0"/>
            <wp:docPr id="2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D93">
        <w:rPr>
          <w:rFonts w:ascii="Arial" w:hAnsi="Arial" w:cs="Arial"/>
        </w:rPr>
        <w:t xml:space="preserve"> gombot. A vezérlő állomás LED-en megjelenik a „”00” kód villogva, jelezve, lehet programozni.  </w:t>
      </w:r>
    </w:p>
    <w:p w14:paraId="2941C476" w14:textId="77777777" w:rsidR="00154E09" w:rsidRPr="00153D93" w:rsidRDefault="00154E09" w:rsidP="00CA7135">
      <w:pPr>
        <w:spacing w:after="0" w:line="240" w:lineRule="auto"/>
        <w:rPr>
          <w:rFonts w:ascii="Arial" w:hAnsi="Arial" w:cs="Arial"/>
        </w:rPr>
      </w:pPr>
    </w:p>
    <w:p w14:paraId="5B1AA3E7" w14:textId="77777777" w:rsidR="00F62628" w:rsidRPr="00153D93" w:rsidRDefault="00F62628" w:rsidP="00F62628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59264" behindDoc="1" locked="0" layoutInCell="1" allowOverlap="1" wp14:anchorId="1C72A8DC" wp14:editId="75C4D1AA">
            <wp:simplePos x="0" y="0"/>
            <wp:positionH relativeFrom="column">
              <wp:posOffset>1452880</wp:posOffset>
            </wp:positionH>
            <wp:positionV relativeFrom="paragraph">
              <wp:posOffset>480695</wp:posOffset>
            </wp:positionV>
            <wp:extent cx="447675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508" y="21322"/>
                <wp:lineTo x="21508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E09" w:rsidRPr="00153D93">
        <w:rPr>
          <w:rFonts w:ascii="Arial" w:hAnsi="Arial" w:cs="Arial"/>
          <w:b/>
        </w:rPr>
        <w:t>3</w:t>
      </w:r>
      <w:r w:rsidR="00154E09" w:rsidRPr="00153D93">
        <w:rPr>
          <w:rFonts w:ascii="Arial" w:hAnsi="Arial" w:cs="Arial"/>
        </w:rPr>
        <w:t xml:space="preserve">. A "00" kód villogásánál nyomja meg a gombot a kívánt üzemóra beállításához. Tekintse meg a "Működési idő táblázatot" a kívánt működési időhöz a medence méretének megfelelően . A gomb nyomása növeli az időt 01-ről 12 órára. Ha túl sok órát választott ki, nyomja meg a ciklus ismétlését. A beépített időzítő most aktiválja a sósvizes rendszert, minden </w:t>
      </w:r>
    </w:p>
    <w:p w14:paraId="280EC83C" w14:textId="77777777" w:rsidR="00CA7135" w:rsidRPr="00153D93" w:rsidRDefault="00154E09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>nap ugyanabban az időben, a beállított órák sz</w:t>
      </w:r>
      <w:r w:rsidR="00F62628" w:rsidRPr="00153D93">
        <w:rPr>
          <w:rFonts w:ascii="Arial" w:hAnsi="Arial" w:cs="Arial"/>
        </w:rPr>
        <w:t>erint</w:t>
      </w:r>
      <w:r w:rsidRPr="00153D93">
        <w:rPr>
          <w:rFonts w:ascii="Arial" w:hAnsi="Arial" w:cs="Arial"/>
        </w:rPr>
        <w:t>.</w:t>
      </w:r>
    </w:p>
    <w:p w14:paraId="5A246E2D" w14:textId="77777777" w:rsidR="00CA7135" w:rsidRPr="00153D93" w:rsidRDefault="007F2CC9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b/>
        </w:rPr>
        <w:t>MEGJEGYZÉS</w:t>
      </w:r>
      <w:r w:rsidRPr="00153D93">
        <w:rPr>
          <w:rFonts w:ascii="Arial" w:hAnsi="Arial" w:cs="Arial"/>
        </w:rPr>
        <w:t>: A sósvíz-rendszer nem működik, ha a szűrőszivattyú nem működik. Győződjön meg róla, hogy a szűrőszivattyú (vagy indítsa el manuálisan) a</w:t>
      </w:r>
      <w:r w:rsidR="00C80172" w:rsidRPr="00153D93">
        <w:rPr>
          <w:rFonts w:ascii="Arial" w:hAnsi="Arial" w:cs="Arial"/>
        </w:rPr>
        <w:t xml:space="preserve"> sósvizes fertőtlenítő</w:t>
      </w:r>
      <w:r w:rsidRPr="00153D93">
        <w:rPr>
          <w:rFonts w:ascii="Arial" w:hAnsi="Arial" w:cs="Arial"/>
        </w:rPr>
        <w:t xml:space="preserve"> működés megkezdése </w:t>
      </w:r>
      <w:r w:rsidR="00C80172" w:rsidRPr="00153D93">
        <w:rPr>
          <w:rFonts w:ascii="Arial" w:hAnsi="Arial" w:cs="Arial"/>
        </w:rPr>
        <w:t xml:space="preserve">előtt </w:t>
      </w:r>
      <w:r w:rsidRPr="00153D93">
        <w:rPr>
          <w:rFonts w:ascii="Arial" w:hAnsi="Arial" w:cs="Arial"/>
        </w:rPr>
        <w:t xml:space="preserve">5 perccel és a </w:t>
      </w:r>
      <w:r w:rsidR="00C80172" w:rsidRPr="00153D93">
        <w:rPr>
          <w:rFonts w:ascii="Arial" w:hAnsi="Arial" w:cs="Arial"/>
        </w:rPr>
        <w:t>leállása után 15 perccel üzemeljen.</w:t>
      </w:r>
    </w:p>
    <w:p w14:paraId="42A3A005" w14:textId="77777777" w:rsidR="00C80172" w:rsidRPr="00153D93" w:rsidRDefault="00F62628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0288" behindDoc="1" locked="0" layoutInCell="1" allowOverlap="1" wp14:anchorId="1AAC6D7B" wp14:editId="63F0D1F0">
            <wp:simplePos x="0" y="0"/>
            <wp:positionH relativeFrom="column">
              <wp:posOffset>4148455</wp:posOffset>
            </wp:positionH>
            <wp:positionV relativeFrom="paragraph">
              <wp:posOffset>119380</wp:posOffset>
            </wp:positionV>
            <wp:extent cx="165735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352" y="21250"/>
                <wp:lineTo x="21352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EBA55" w14:textId="77777777" w:rsidR="00C80172" w:rsidRPr="00153D93" w:rsidRDefault="00C80172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b/>
        </w:rPr>
        <w:t>4</w:t>
      </w:r>
      <w:r w:rsidRPr="00153D93">
        <w:rPr>
          <w:rFonts w:ascii="Arial" w:hAnsi="Arial" w:cs="Arial"/>
        </w:rPr>
        <w:t xml:space="preserve">. </w:t>
      </w:r>
      <w:r w:rsidRPr="00153D93">
        <w:rPr>
          <w:rFonts w:ascii="Arial" w:hAnsi="Arial" w:cs="Arial"/>
          <w:b/>
        </w:rPr>
        <w:t>Záró billentyűzet funkció</w:t>
      </w:r>
      <w:r w:rsidRPr="00153D93">
        <w:rPr>
          <w:rFonts w:ascii="Arial" w:hAnsi="Arial" w:cs="Arial"/>
        </w:rPr>
        <w:t xml:space="preserve">: Ha a kívánt óra értéket mutatja, nyomja meg a </w:t>
      </w:r>
      <w:r w:rsidR="00037144" w:rsidRPr="00153D93">
        <w:rPr>
          <w:rFonts w:ascii="Arial" w:hAnsi="Arial" w:cs="Arial"/>
        </w:rPr>
        <w:t xml:space="preserve">LOCK/UNLOCK </w:t>
      </w:r>
      <w:r w:rsidRPr="00153D93">
        <w:rPr>
          <w:rFonts w:ascii="Arial" w:hAnsi="Arial" w:cs="Arial"/>
        </w:rPr>
        <w:t>gombot. A kezelőpanelen egy zöld "WORKING" jelző fény világít néhány másodpercen belül, jelezve, hogy a sós vízrendszer megkezdte a klórgyártást, a LED megjeleníti a fennmaradó klórtermelő órákat, amíg le nem áll. Ha a vezérlőgombokat ebbe a beállításban zárja, megakadályozza a működési ciklus jogosulatlan módosítását.</w:t>
      </w:r>
    </w:p>
    <w:p w14:paraId="737F1289" w14:textId="77777777" w:rsidR="00C80172" w:rsidRPr="00153D93" w:rsidRDefault="009F4781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>Megjegyzés: Ha elfelejti lezárni a billentyűzetet, a rendszer automatikusan lezárja, és 10 másodperccel később indul el.</w:t>
      </w:r>
    </w:p>
    <w:p w14:paraId="6CF712CB" w14:textId="77777777" w:rsidR="009F4781" w:rsidRPr="00153D93" w:rsidRDefault="00B23F79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1312" behindDoc="1" locked="0" layoutInCell="1" allowOverlap="1" wp14:anchorId="28B2BE41" wp14:editId="6C3983D3">
            <wp:simplePos x="0" y="0"/>
            <wp:positionH relativeFrom="column">
              <wp:posOffset>4242435</wp:posOffset>
            </wp:positionH>
            <wp:positionV relativeFrom="paragraph">
              <wp:posOffset>154305</wp:posOffset>
            </wp:positionV>
            <wp:extent cx="156273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28" y="21459"/>
                <wp:lineTo x="21328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8EDDB" w14:textId="77777777" w:rsidR="009F4781" w:rsidRPr="00153D93" w:rsidRDefault="00037144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b/>
        </w:rPr>
        <w:t>5. Módosítsa a működési órákat, ha szükséges.</w:t>
      </w:r>
      <w:r w:rsidRPr="00153D93">
        <w:rPr>
          <w:rFonts w:ascii="Arial" w:hAnsi="Arial" w:cs="Arial"/>
        </w:rPr>
        <w:t xml:space="preserve"> Nyomja meg a LOCK/UNLOCK gombot és a beállított idő villogni fog. Ismételje a 3-as és 4-es pontokat.</w:t>
      </w:r>
    </w:p>
    <w:p w14:paraId="4EE9CAFE" w14:textId="77777777" w:rsidR="00037144" w:rsidRPr="00153D93" w:rsidRDefault="00037144" w:rsidP="00CA7135">
      <w:pPr>
        <w:spacing w:after="0" w:line="240" w:lineRule="auto"/>
        <w:rPr>
          <w:rFonts w:ascii="Arial" w:hAnsi="Arial" w:cs="Arial"/>
        </w:rPr>
      </w:pPr>
    </w:p>
    <w:p w14:paraId="7A1D4358" w14:textId="77777777" w:rsidR="00037144" w:rsidRPr="00153D93" w:rsidRDefault="00037144" w:rsidP="00CA7135">
      <w:pPr>
        <w:spacing w:after="0" w:line="240" w:lineRule="auto"/>
        <w:rPr>
          <w:rFonts w:ascii="Arial" w:hAnsi="Arial" w:cs="Arial"/>
          <w:b/>
        </w:rPr>
      </w:pPr>
      <w:r w:rsidRPr="00153D93">
        <w:rPr>
          <w:rFonts w:ascii="Arial" w:hAnsi="Arial" w:cs="Arial"/>
          <w:b/>
        </w:rPr>
        <w:t>6. Készenléti/takarékos üzemmód:</w:t>
      </w:r>
    </w:p>
    <w:p w14:paraId="4FAD7556" w14:textId="77777777" w:rsidR="00037144" w:rsidRPr="00153D93" w:rsidRDefault="00037144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>Ha a ciklusidő véget ér, a zöld “SLEEP” felirat világít és a LED kijelzőn 93 villog. A rendszer ekkor készenléti módban van. Egy bizonyos idő elteltével kikapcsol, és takarékos üzemmódra áll át. 24 órán belül a rendszer automatikusan visszakapcsol, és megkezdi a a napi klórtermelést. A “SLEEP” kijelző bekapcsolva marad, és a rendszer takarékos állapotba kerül. A LED kijelző 5 percen belül kialszik. Nyomja meg a LOCK/UNLOCK</w:t>
      </w:r>
      <w:r w:rsidR="00BE326D" w:rsidRPr="00153D93">
        <w:rPr>
          <w:rFonts w:ascii="Arial" w:hAnsi="Arial" w:cs="Arial"/>
        </w:rPr>
        <w:t xml:space="preserve"> vagy a TIMER gombot, és az utolsó LED jelzés felvillan. </w:t>
      </w:r>
    </w:p>
    <w:p w14:paraId="4C7B5383" w14:textId="77777777" w:rsidR="001E45EE" w:rsidRPr="00153D93" w:rsidRDefault="001E45EE" w:rsidP="001E45EE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lastRenderedPageBreak/>
        <w:t>ÜZEMELTETÉSI ÚTMUTATÓ (folytatás)</w:t>
      </w:r>
    </w:p>
    <w:p w14:paraId="323F9851" w14:textId="77777777" w:rsidR="001E45EE" w:rsidRPr="00153D93" w:rsidRDefault="001E45EE" w:rsidP="00CA7135">
      <w:pPr>
        <w:spacing w:after="0" w:line="240" w:lineRule="auto"/>
        <w:rPr>
          <w:rFonts w:ascii="Arial" w:hAnsi="Arial" w:cs="Arial"/>
        </w:rPr>
      </w:pPr>
    </w:p>
    <w:p w14:paraId="4CC31917" w14:textId="77777777" w:rsidR="001E45EE" w:rsidRPr="00153D93" w:rsidRDefault="007639FA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  <w:noProof/>
          <w:lang w:val="en-US" w:eastAsia="zh-CN"/>
        </w:rPr>
        <w:drawing>
          <wp:anchor distT="0" distB="0" distL="114300" distR="114300" simplePos="0" relativeHeight="251662336" behindDoc="1" locked="0" layoutInCell="1" allowOverlap="1" wp14:anchorId="7583290A" wp14:editId="43CA5A58">
            <wp:simplePos x="0" y="0"/>
            <wp:positionH relativeFrom="column">
              <wp:posOffset>4005580</wp:posOffset>
            </wp:positionH>
            <wp:positionV relativeFrom="paragraph">
              <wp:posOffset>162560</wp:posOffset>
            </wp:positionV>
            <wp:extent cx="1810385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65" y="21326"/>
                <wp:lineTo x="21365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67400" w14:textId="77777777" w:rsidR="00C80172" w:rsidRPr="00153D93" w:rsidRDefault="001E45EE" w:rsidP="00CA7135">
      <w:pPr>
        <w:spacing w:after="0" w:line="240" w:lineRule="auto"/>
        <w:rPr>
          <w:rFonts w:ascii="Arial" w:hAnsi="Arial" w:cs="Arial"/>
          <w:b/>
        </w:rPr>
      </w:pPr>
      <w:r w:rsidRPr="00153D93">
        <w:rPr>
          <w:rFonts w:ascii="Arial" w:hAnsi="Arial" w:cs="Arial"/>
          <w:b/>
        </w:rPr>
        <w:t>Emelt szintű klórtermelés időzítése:</w:t>
      </w:r>
    </w:p>
    <w:p w14:paraId="53BD0C60" w14:textId="77777777" w:rsidR="001E45EE" w:rsidRPr="00153D93" w:rsidRDefault="001E45EE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 xml:space="preserve">1. Nyomja meg a LOCK/UNLOCK gombot a billentyűzet feloldásához. A LED villogása mellett nyomja meg a BOOST gombot a kívánt időtartam beállításához. 4 féle beállítás közül választhat: </w:t>
      </w:r>
      <w:r w:rsidR="00737A01" w:rsidRPr="00153D93">
        <w:rPr>
          <w:rFonts w:ascii="Arial" w:hAnsi="Arial" w:cs="Arial"/>
        </w:rPr>
        <w:t>36 óra, 48 óra, 60 óra és 0 (kikapcsolás). Nyomogassa a BOOST gombot a beállítás ismétléséhez.</w:t>
      </w:r>
    </w:p>
    <w:p w14:paraId="169099C4" w14:textId="77777777" w:rsidR="00737A01" w:rsidRPr="00153D93" w:rsidRDefault="00737A01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>2. A kívánt időtartam beállítását követően nyomja meg a LOCK/UNLOCK gombot, hogy lezárja a billentyűzetet. A BOOST kijelző világít, ha bekapcsolt állapotban van. A rendszer most több klór előállítását kezdi meg. Ha az emelt szintű klórtermelés befejeződik, a rendszer automatikusan visszaáll a normál klórtermelő üzemmódra. A LED kijelzi a BOOST hátralevő időt, majd a norm</w:t>
      </w:r>
      <w:r w:rsidR="00927C17">
        <w:rPr>
          <w:rFonts w:ascii="Arial" w:hAnsi="Arial" w:cs="Arial"/>
        </w:rPr>
        <w:t>á</w:t>
      </w:r>
      <w:r w:rsidRPr="00153D93">
        <w:rPr>
          <w:rFonts w:ascii="Arial" w:hAnsi="Arial" w:cs="Arial"/>
        </w:rPr>
        <w:t>l klórtermelési időt.</w:t>
      </w:r>
    </w:p>
    <w:p w14:paraId="4467B458" w14:textId="77777777" w:rsidR="00737A01" w:rsidRPr="00153D93" w:rsidRDefault="00737A01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 xml:space="preserve">Megjegyzés: </w:t>
      </w:r>
      <w:r w:rsidR="007639FA" w:rsidRPr="00153D93">
        <w:rPr>
          <w:rFonts w:ascii="Arial" w:hAnsi="Arial" w:cs="Arial"/>
        </w:rPr>
        <w:t>Ha elfelejti lezárni a billentyűzetet, a rendszer automatikusan lezárja, és 10 másodperccel később indul el.</w:t>
      </w:r>
    </w:p>
    <w:p w14:paraId="597E5A07" w14:textId="77777777" w:rsidR="007639FA" w:rsidRPr="00153D93" w:rsidRDefault="007639FA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>3. Az emelt szintű klórtermelés leállításához nyomja meg a LOCK/UNLOCK gombot, majd a BOOST gombot, amíg az óra „00”-át mutat.</w:t>
      </w:r>
    </w:p>
    <w:p w14:paraId="5F509203" w14:textId="77777777" w:rsidR="007639FA" w:rsidRPr="00153D93" w:rsidRDefault="007639FA" w:rsidP="00CA7135">
      <w:pPr>
        <w:spacing w:after="0" w:line="240" w:lineRule="auto"/>
        <w:rPr>
          <w:rFonts w:ascii="Arial" w:hAnsi="Arial" w:cs="Arial"/>
        </w:rPr>
      </w:pPr>
    </w:p>
    <w:p w14:paraId="30FE6444" w14:textId="77777777" w:rsidR="007639FA" w:rsidRPr="00153D93" w:rsidRDefault="007639FA" w:rsidP="00CA7135">
      <w:pPr>
        <w:spacing w:after="0" w:line="240" w:lineRule="auto"/>
        <w:rPr>
          <w:rFonts w:ascii="Arial" w:hAnsi="Arial" w:cs="Arial"/>
          <w:b/>
        </w:rPr>
      </w:pPr>
      <w:r w:rsidRPr="00153D93">
        <w:rPr>
          <w:rFonts w:ascii="Arial" w:hAnsi="Arial" w:cs="Arial"/>
          <w:b/>
        </w:rPr>
        <w:t xml:space="preserve">Az </w:t>
      </w:r>
      <w:r w:rsidR="005E030A" w:rsidRPr="00153D93">
        <w:rPr>
          <w:rFonts w:ascii="Arial" w:hAnsi="Arial" w:cs="Arial"/>
          <w:b/>
        </w:rPr>
        <w:t>elektrolit cella</w:t>
      </w:r>
      <w:r w:rsidRPr="00153D93">
        <w:rPr>
          <w:rFonts w:ascii="Arial" w:hAnsi="Arial" w:cs="Arial"/>
          <w:b/>
        </w:rPr>
        <w:t xml:space="preserve"> öntisztító ciklusának beállítása</w:t>
      </w:r>
    </w:p>
    <w:p w14:paraId="2A59631D" w14:textId="77777777" w:rsidR="007639FA" w:rsidRPr="00153D93" w:rsidRDefault="007639FA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 xml:space="preserve">Az alapbeállítás az </w:t>
      </w:r>
      <w:r w:rsidR="005E030A" w:rsidRPr="00153D93">
        <w:rPr>
          <w:rFonts w:ascii="Arial" w:hAnsi="Arial" w:cs="Arial"/>
        </w:rPr>
        <w:t>elektrolit cella</w:t>
      </w:r>
      <w:r w:rsidRPr="00153D93">
        <w:rPr>
          <w:rFonts w:ascii="Arial" w:hAnsi="Arial" w:cs="Arial"/>
        </w:rPr>
        <w:t xml:space="preserve"> öntisztítás</w:t>
      </w:r>
      <w:r w:rsidR="00262AAC" w:rsidRPr="00153D93">
        <w:rPr>
          <w:rFonts w:ascii="Arial" w:hAnsi="Arial" w:cs="Arial"/>
        </w:rPr>
        <w:t xml:space="preserve">i ciklusidejére 14 óra. Az öntisztító ciklusidő beállításához: </w:t>
      </w:r>
    </w:p>
    <w:p w14:paraId="423C2447" w14:textId="77777777" w:rsidR="00262AAC" w:rsidRPr="00153D93" w:rsidRDefault="00262AAC" w:rsidP="00CA7135">
      <w:pPr>
        <w:spacing w:after="0" w:line="240" w:lineRule="auto"/>
        <w:rPr>
          <w:rFonts w:ascii="Arial" w:hAnsi="Arial" w:cs="Arial"/>
        </w:rPr>
      </w:pPr>
      <w:r w:rsidRPr="00153D93">
        <w:rPr>
          <w:rFonts w:ascii="Arial" w:hAnsi="Arial" w:cs="Arial"/>
        </w:rPr>
        <w:t xml:space="preserve">1. Nyomja meg a LOCK/UNLOCK gombot a billentyűzet feloldásához, a LED kijelző villog. A medence víz kalcium keménységének függvényében, nyomja meg a SELFCLEAN gombot az öntisztító ciklusidő beállításához. Háromféle beállítás lehetséges: 14 óra, 10 óra, 6 óra. </w:t>
      </w:r>
    </w:p>
    <w:p w14:paraId="1848A258" w14:textId="77777777" w:rsidR="00262AAC" w:rsidRPr="00153D93" w:rsidRDefault="00262AAC" w:rsidP="00CA7135">
      <w:pPr>
        <w:spacing w:after="0" w:line="240" w:lineRule="auto"/>
        <w:rPr>
          <w:rFonts w:ascii="Arial" w:hAnsi="Arial" w:cs="Arial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338"/>
        <w:gridCol w:w="3261"/>
      </w:tblGrid>
      <w:tr w:rsidR="00262AAC" w:rsidRPr="00153D93" w14:paraId="015E80FC" w14:textId="77777777" w:rsidTr="00513BB6">
        <w:trPr>
          <w:jc w:val="center"/>
        </w:trPr>
        <w:tc>
          <w:tcPr>
            <w:tcW w:w="2338" w:type="dxa"/>
          </w:tcPr>
          <w:p w14:paraId="3588C8AF" w14:textId="77777777" w:rsidR="00262AAC" w:rsidRPr="00153D93" w:rsidRDefault="00262AAC" w:rsidP="00CA7135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Kalcium keménység</w:t>
            </w:r>
          </w:p>
        </w:tc>
        <w:tc>
          <w:tcPr>
            <w:tcW w:w="3261" w:type="dxa"/>
          </w:tcPr>
          <w:p w14:paraId="5B87BCB0" w14:textId="77777777" w:rsidR="00262AAC" w:rsidRPr="00153D93" w:rsidRDefault="00262AAC" w:rsidP="00CA7135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Öntisztító ciklusidő</w:t>
            </w:r>
          </w:p>
        </w:tc>
      </w:tr>
      <w:tr w:rsidR="00262AAC" w:rsidRPr="00153D93" w14:paraId="797A4F02" w14:textId="77777777" w:rsidTr="00513BB6">
        <w:trPr>
          <w:jc w:val="center"/>
        </w:trPr>
        <w:tc>
          <w:tcPr>
            <w:tcW w:w="2338" w:type="dxa"/>
          </w:tcPr>
          <w:p w14:paraId="2186FD3E" w14:textId="77777777" w:rsidR="00262AAC" w:rsidRPr="00153D93" w:rsidRDefault="00262AAC" w:rsidP="00CA7135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0 – 150 ppm</w:t>
            </w:r>
          </w:p>
        </w:tc>
        <w:tc>
          <w:tcPr>
            <w:tcW w:w="3261" w:type="dxa"/>
          </w:tcPr>
          <w:p w14:paraId="52AE081E" w14:textId="77777777" w:rsidR="00262AAC" w:rsidRPr="00153D93" w:rsidRDefault="00262AAC" w:rsidP="00CA7135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 xml:space="preserve">Polaritás váltás 14 óránként </w:t>
            </w:r>
          </w:p>
        </w:tc>
      </w:tr>
      <w:tr w:rsidR="00262AAC" w:rsidRPr="00153D93" w14:paraId="6D1760B6" w14:textId="77777777" w:rsidTr="00513BB6">
        <w:trPr>
          <w:jc w:val="center"/>
        </w:trPr>
        <w:tc>
          <w:tcPr>
            <w:tcW w:w="2338" w:type="dxa"/>
          </w:tcPr>
          <w:p w14:paraId="6435FBA8" w14:textId="77777777" w:rsidR="00262AAC" w:rsidRPr="00153D93" w:rsidRDefault="00262AAC" w:rsidP="00262AAC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150 – 250 ppm</w:t>
            </w:r>
          </w:p>
        </w:tc>
        <w:tc>
          <w:tcPr>
            <w:tcW w:w="3261" w:type="dxa"/>
          </w:tcPr>
          <w:p w14:paraId="060446A8" w14:textId="77777777" w:rsidR="00262AAC" w:rsidRPr="00153D93" w:rsidRDefault="00262AAC" w:rsidP="00262AAC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Polaritás váltás 10 óránként</w:t>
            </w:r>
          </w:p>
        </w:tc>
      </w:tr>
      <w:tr w:rsidR="00262AAC" w:rsidRPr="00153D93" w14:paraId="1B905549" w14:textId="77777777" w:rsidTr="00513BB6">
        <w:trPr>
          <w:jc w:val="center"/>
        </w:trPr>
        <w:tc>
          <w:tcPr>
            <w:tcW w:w="2338" w:type="dxa"/>
          </w:tcPr>
          <w:p w14:paraId="34E62379" w14:textId="77777777" w:rsidR="00262AAC" w:rsidRPr="00153D93" w:rsidRDefault="00262AAC" w:rsidP="00CA7135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250 – 350 ppm</w:t>
            </w:r>
          </w:p>
        </w:tc>
        <w:tc>
          <w:tcPr>
            <w:tcW w:w="3261" w:type="dxa"/>
          </w:tcPr>
          <w:p w14:paraId="7BEBAE72" w14:textId="77777777" w:rsidR="00262AAC" w:rsidRPr="00153D93" w:rsidRDefault="00262AAC" w:rsidP="00CA7135">
            <w:pPr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Polaritás váltás 6 óránként</w:t>
            </w:r>
          </w:p>
        </w:tc>
      </w:tr>
    </w:tbl>
    <w:p w14:paraId="0B248D64" w14:textId="77777777" w:rsidR="00262AAC" w:rsidRPr="00153D93" w:rsidRDefault="00262AAC" w:rsidP="00CA7135">
      <w:pPr>
        <w:spacing w:after="0" w:line="240" w:lineRule="auto"/>
        <w:rPr>
          <w:rFonts w:ascii="Arial" w:hAnsi="Arial" w:cs="Arial"/>
        </w:rPr>
      </w:pPr>
    </w:p>
    <w:p w14:paraId="1450EDD4" w14:textId="77777777" w:rsidR="002D0788" w:rsidRPr="00153D93" w:rsidRDefault="002D0788" w:rsidP="002D0788">
      <w:pPr>
        <w:pStyle w:val="Nincstrkz"/>
        <w:spacing w:after="0"/>
      </w:pPr>
      <w:r w:rsidRPr="00153D93">
        <w:rPr>
          <w:b/>
        </w:rPr>
        <w:t>MEGJEGYZÉS:</w:t>
      </w:r>
      <w:r w:rsidRPr="00153D93">
        <w:t xml:space="preserve"> A cella élettartama a víz tulajdonságaitól, a medence használatától és a sóbontó működési idejétől függ. Válassza ki a 14 órás ciklusidőt, hogy maximalizálja az elektrolitikus cellák élettartamát, ha a kalcium keménységi szintje eléri a 150 ppm-et. Manuális rutin tisztítás és karbantartás tovább növeli az elektrolitikus cellák élettartamát.</w:t>
      </w:r>
    </w:p>
    <w:p w14:paraId="7FC08FD7" w14:textId="77777777" w:rsidR="00262AAC" w:rsidRPr="00153D93" w:rsidRDefault="00262AAC" w:rsidP="00CA7135">
      <w:pPr>
        <w:spacing w:after="0" w:line="240" w:lineRule="auto"/>
        <w:rPr>
          <w:rFonts w:ascii="Arial" w:hAnsi="Arial" w:cs="Arial"/>
        </w:rPr>
      </w:pPr>
    </w:p>
    <w:p w14:paraId="195B234B" w14:textId="77777777" w:rsidR="002D0788" w:rsidRPr="00153D93" w:rsidRDefault="002D0788" w:rsidP="002D0788">
      <w:pPr>
        <w:pStyle w:val="Nincstrkz"/>
        <w:spacing w:after="0"/>
      </w:pPr>
      <w:r w:rsidRPr="00153D93">
        <w:t xml:space="preserve">2. A kívánt öntisztulási idő mutatása után nyomja meg a LOCK/UNLOCK gombot, amivel lezárhatja a kezelőszerveket, és a LED kijelző visszatér a normál működési időhöz. A rendszer az </w:t>
      </w:r>
      <w:r w:rsidR="005E030A" w:rsidRPr="00153D93">
        <w:t>elektrolit cella</w:t>
      </w:r>
      <w:r w:rsidRPr="00153D93">
        <w:t xml:space="preserve"> (7) polaritását mindenkor megfordítja a kiválasztott órák szerint.</w:t>
      </w:r>
    </w:p>
    <w:p w14:paraId="5865B535" w14:textId="77777777" w:rsidR="002D0788" w:rsidRPr="00153D93" w:rsidRDefault="002D0788" w:rsidP="002D0788">
      <w:pPr>
        <w:pStyle w:val="Nincstrkz"/>
        <w:spacing w:after="0"/>
      </w:pPr>
      <w:r w:rsidRPr="00153D93">
        <w:rPr>
          <w:b/>
        </w:rPr>
        <w:t>MEGJEGYZÉS:</w:t>
      </w:r>
      <w:r w:rsidRPr="00153D93">
        <w:t xml:space="preserve"> </w:t>
      </w:r>
      <w:r w:rsidRPr="00153D93">
        <w:tab/>
        <w:t>Ha elfelejtette lezárni a billentyűzet vezérlőit, a rendszer automatikusan bezárja.</w:t>
      </w:r>
    </w:p>
    <w:p w14:paraId="50E59E99" w14:textId="77777777" w:rsidR="00262AAC" w:rsidRPr="00153D93" w:rsidRDefault="00262AAC" w:rsidP="00CA7135">
      <w:pPr>
        <w:spacing w:after="0" w:line="240" w:lineRule="auto"/>
        <w:rPr>
          <w:rFonts w:ascii="Arial" w:hAnsi="Arial" w:cs="Arial"/>
        </w:rPr>
      </w:pPr>
    </w:p>
    <w:p w14:paraId="14024673" w14:textId="77777777" w:rsidR="002D0788" w:rsidRPr="00153D93" w:rsidRDefault="002D0788" w:rsidP="00CA7135">
      <w:pPr>
        <w:spacing w:after="0" w:line="240" w:lineRule="auto"/>
        <w:rPr>
          <w:rFonts w:ascii="Arial" w:hAnsi="Arial" w:cs="Arial"/>
        </w:rPr>
      </w:pPr>
    </w:p>
    <w:p w14:paraId="36556EB6" w14:textId="77777777" w:rsidR="002D0788" w:rsidRPr="00153D93" w:rsidRDefault="002D0788" w:rsidP="00CA7135">
      <w:pPr>
        <w:spacing w:after="0" w:line="240" w:lineRule="auto"/>
        <w:rPr>
          <w:rFonts w:ascii="Arial" w:hAnsi="Arial" w:cs="Arial"/>
        </w:rPr>
      </w:pPr>
    </w:p>
    <w:p w14:paraId="06851A28" w14:textId="77777777" w:rsidR="002D0788" w:rsidRPr="00153D93" w:rsidRDefault="002D0788" w:rsidP="00CA7135">
      <w:pPr>
        <w:spacing w:after="0" w:line="240" w:lineRule="auto"/>
        <w:rPr>
          <w:rFonts w:ascii="Arial" w:hAnsi="Arial" w:cs="Arial"/>
        </w:rPr>
      </w:pPr>
    </w:p>
    <w:p w14:paraId="3B49226F" w14:textId="77777777" w:rsidR="002D0788" w:rsidRPr="00153D93" w:rsidRDefault="002D0788">
      <w:pPr>
        <w:rPr>
          <w:rFonts w:ascii="Arial" w:hAnsi="Arial" w:cs="Arial"/>
        </w:rPr>
      </w:pPr>
      <w:r w:rsidRPr="00153D93">
        <w:rPr>
          <w:rFonts w:ascii="Arial" w:hAnsi="Arial" w:cs="Arial"/>
        </w:rPr>
        <w:br w:type="page"/>
      </w:r>
    </w:p>
    <w:p w14:paraId="7FBAD51C" w14:textId="77777777" w:rsidR="00743490" w:rsidRPr="00153D93" w:rsidRDefault="00743490" w:rsidP="00743490">
      <w:pPr>
        <w:pStyle w:val="Nincstrkz"/>
        <w:spacing w:after="0"/>
        <w:jc w:val="center"/>
        <w:rPr>
          <w:rFonts w:eastAsiaTheme="minorHAnsi"/>
          <w:b/>
          <w:iCs w:val="0"/>
          <w:noProof w:val="0"/>
          <w:color w:val="FFFFFF" w:themeColor="background1"/>
          <w:sz w:val="36"/>
          <w:szCs w:val="36"/>
          <w:highlight w:val="black"/>
          <w:lang w:eastAsia="en-US"/>
        </w:rPr>
      </w:pPr>
      <w:r w:rsidRPr="00153D93">
        <w:rPr>
          <w:rFonts w:eastAsiaTheme="minorHAnsi"/>
          <w:b/>
          <w:iCs w:val="0"/>
          <w:noProof w:val="0"/>
          <w:color w:val="FFFFFF" w:themeColor="background1"/>
          <w:sz w:val="36"/>
          <w:szCs w:val="36"/>
          <w:highlight w:val="black"/>
          <w:lang w:eastAsia="en-US"/>
        </w:rPr>
        <w:lastRenderedPageBreak/>
        <w:t>LED KIJELZŐ KÓD TÁBLÁZAT</w:t>
      </w:r>
    </w:p>
    <w:p w14:paraId="3D8E9CBE" w14:textId="77777777" w:rsidR="00743490" w:rsidRPr="00153D93" w:rsidRDefault="00743490" w:rsidP="00743490">
      <w:pPr>
        <w:pStyle w:val="Nincstrkz"/>
        <w:spacing w:after="0"/>
        <w:rPr>
          <w:szCs w:val="22"/>
        </w:rPr>
      </w:pPr>
    </w:p>
    <w:p w14:paraId="231FEB62" w14:textId="77777777" w:rsidR="00935DA6" w:rsidRPr="00153D93" w:rsidRDefault="00935DA6" w:rsidP="00743490">
      <w:pPr>
        <w:pStyle w:val="Nincstrkz"/>
        <w:spacing w:after="0"/>
        <w:rPr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743490" w:rsidRPr="00153D93" w14:paraId="178F6933" w14:textId="77777777" w:rsidTr="00743490">
        <w:tc>
          <w:tcPr>
            <w:tcW w:w="2093" w:type="dxa"/>
          </w:tcPr>
          <w:p w14:paraId="1A95D796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b/>
                <w:szCs w:val="22"/>
              </w:rPr>
            </w:pPr>
            <w:r w:rsidRPr="00153D93">
              <w:rPr>
                <w:b/>
                <w:szCs w:val="22"/>
              </w:rPr>
              <w:t>LED kijelzés</w:t>
            </w:r>
          </w:p>
        </w:tc>
        <w:tc>
          <w:tcPr>
            <w:tcW w:w="7195" w:type="dxa"/>
          </w:tcPr>
          <w:p w14:paraId="017C45D3" w14:textId="77777777" w:rsidR="00743490" w:rsidRPr="00153D93" w:rsidRDefault="00743490" w:rsidP="00935DA6">
            <w:pPr>
              <w:pStyle w:val="Nincstrkz"/>
              <w:spacing w:line="360" w:lineRule="auto"/>
              <w:rPr>
                <w:b/>
                <w:szCs w:val="22"/>
              </w:rPr>
            </w:pPr>
            <w:r w:rsidRPr="00153D93">
              <w:rPr>
                <w:b/>
                <w:szCs w:val="22"/>
              </w:rPr>
              <w:t>Meghatározás</w:t>
            </w:r>
          </w:p>
        </w:tc>
      </w:tr>
      <w:tr w:rsidR="00743490" w:rsidRPr="00153D93" w14:paraId="1E7D8FDB" w14:textId="77777777" w:rsidTr="00743490">
        <w:tc>
          <w:tcPr>
            <w:tcW w:w="2093" w:type="dxa"/>
          </w:tcPr>
          <w:p w14:paraId="73C3902F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00</w:t>
            </w:r>
          </w:p>
        </w:tc>
        <w:tc>
          <w:tcPr>
            <w:tcW w:w="7195" w:type="dxa"/>
          </w:tcPr>
          <w:p w14:paraId="307F4B6E" w14:textId="77777777" w:rsidR="00743490" w:rsidRPr="00153D93" w:rsidRDefault="00743490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Készenléti üzemmód (indítás)</w:t>
            </w:r>
          </w:p>
        </w:tc>
      </w:tr>
      <w:tr w:rsidR="00743490" w:rsidRPr="00153D93" w14:paraId="722B9E38" w14:textId="77777777" w:rsidTr="00743490">
        <w:tc>
          <w:tcPr>
            <w:tcW w:w="2093" w:type="dxa"/>
          </w:tcPr>
          <w:p w14:paraId="520496AE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01</w:t>
            </w:r>
          </w:p>
        </w:tc>
        <w:tc>
          <w:tcPr>
            <w:tcW w:w="7195" w:type="dxa"/>
          </w:tcPr>
          <w:p w14:paraId="15156E0D" w14:textId="77777777" w:rsidR="00743490" w:rsidRPr="00153D93" w:rsidRDefault="00743490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Minimális üzemóra (1 óra van hátra)</w:t>
            </w:r>
          </w:p>
        </w:tc>
      </w:tr>
      <w:tr w:rsidR="00743490" w:rsidRPr="00153D93" w14:paraId="1E2775F2" w14:textId="77777777" w:rsidTr="00743490">
        <w:tc>
          <w:tcPr>
            <w:tcW w:w="2093" w:type="dxa"/>
          </w:tcPr>
          <w:p w14:paraId="0E61BEB6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02</w:t>
            </w:r>
          </w:p>
        </w:tc>
        <w:tc>
          <w:tcPr>
            <w:tcW w:w="7195" w:type="dxa"/>
          </w:tcPr>
          <w:p w14:paraId="56DE030A" w14:textId="77777777" w:rsidR="00743490" w:rsidRPr="00153D93" w:rsidRDefault="00743490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Üzemóra (2 óra hátralevő idő)</w:t>
            </w:r>
          </w:p>
        </w:tc>
      </w:tr>
      <w:tr w:rsidR="00743490" w:rsidRPr="00153D93" w14:paraId="0D4ED4EB" w14:textId="77777777" w:rsidTr="00743490">
        <w:tc>
          <w:tcPr>
            <w:tcW w:w="2093" w:type="dxa"/>
          </w:tcPr>
          <w:p w14:paraId="6AE47A30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03</w:t>
            </w:r>
          </w:p>
        </w:tc>
        <w:tc>
          <w:tcPr>
            <w:tcW w:w="7195" w:type="dxa"/>
          </w:tcPr>
          <w:p w14:paraId="5A3062E5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(3 óra hátralevő idő)</w:t>
            </w:r>
          </w:p>
        </w:tc>
      </w:tr>
      <w:tr w:rsidR="00743490" w:rsidRPr="00153D93" w14:paraId="236FBFBF" w14:textId="77777777" w:rsidTr="00743490">
        <w:tc>
          <w:tcPr>
            <w:tcW w:w="2093" w:type="dxa"/>
          </w:tcPr>
          <w:p w14:paraId="244AFA2A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04</w:t>
            </w:r>
          </w:p>
        </w:tc>
        <w:tc>
          <w:tcPr>
            <w:tcW w:w="7195" w:type="dxa"/>
          </w:tcPr>
          <w:p w14:paraId="6B6BD8F9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(4 óra hátralevő idő)</w:t>
            </w:r>
          </w:p>
        </w:tc>
      </w:tr>
      <w:tr w:rsidR="00743490" w:rsidRPr="00153D93" w14:paraId="22F1E6C6" w14:textId="77777777" w:rsidTr="00743490">
        <w:tc>
          <w:tcPr>
            <w:tcW w:w="2093" w:type="dxa"/>
          </w:tcPr>
          <w:p w14:paraId="111BBC76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05</w:t>
            </w:r>
          </w:p>
        </w:tc>
        <w:tc>
          <w:tcPr>
            <w:tcW w:w="7195" w:type="dxa"/>
          </w:tcPr>
          <w:p w14:paraId="7019A593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(5 óra hátralevő idő)</w:t>
            </w:r>
          </w:p>
        </w:tc>
      </w:tr>
      <w:tr w:rsidR="00743490" w:rsidRPr="00153D93" w14:paraId="18350843" w14:textId="77777777" w:rsidTr="00743490">
        <w:tc>
          <w:tcPr>
            <w:tcW w:w="2093" w:type="dxa"/>
          </w:tcPr>
          <w:p w14:paraId="352F02D6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06</w:t>
            </w:r>
          </w:p>
        </w:tc>
        <w:tc>
          <w:tcPr>
            <w:tcW w:w="7195" w:type="dxa"/>
          </w:tcPr>
          <w:p w14:paraId="678C9B77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(6 óra hátralevő idő)</w:t>
            </w:r>
          </w:p>
        </w:tc>
      </w:tr>
      <w:tr w:rsidR="00743490" w:rsidRPr="00153D93" w14:paraId="3714DD87" w14:textId="77777777" w:rsidTr="00743490">
        <w:tc>
          <w:tcPr>
            <w:tcW w:w="2093" w:type="dxa"/>
          </w:tcPr>
          <w:p w14:paraId="458AB89F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07</w:t>
            </w:r>
          </w:p>
        </w:tc>
        <w:tc>
          <w:tcPr>
            <w:tcW w:w="7195" w:type="dxa"/>
          </w:tcPr>
          <w:p w14:paraId="75D99422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 xml:space="preserve">Üzemóra (7 óra hátralevő idő) </w:t>
            </w:r>
          </w:p>
        </w:tc>
      </w:tr>
      <w:tr w:rsidR="00743490" w:rsidRPr="00153D93" w14:paraId="51CE8D02" w14:textId="77777777" w:rsidTr="00743490">
        <w:tc>
          <w:tcPr>
            <w:tcW w:w="2093" w:type="dxa"/>
          </w:tcPr>
          <w:p w14:paraId="36836394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08</w:t>
            </w:r>
          </w:p>
        </w:tc>
        <w:tc>
          <w:tcPr>
            <w:tcW w:w="7195" w:type="dxa"/>
          </w:tcPr>
          <w:p w14:paraId="698FEEF1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(8 óra hátralevő idő)</w:t>
            </w:r>
          </w:p>
        </w:tc>
      </w:tr>
      <w:tr w:rsidR="00743490" w:rsidRPr="00153D93" w14:paraId="7DE3B431" w14:textId="77777777" w:rsidTr="00743490">
        <w:tc>
          <w:tcPr>
            <w:tcW w:w="2093" w:type="dxa"/>
          </w:tcPr>
          <w:p w14:paraId="7C04706C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09</w:t>
            </w:r>
          </w:p>
        </w:tc>
        <w:tc>
          <w:tcPr>
            <w:tcW w:w="7195" w:type="dxa"/>
          </w:tcPr>
          <w:p w14:paraId="5159D240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(9 óra hátralevő idő)</w:t>
            </w:r>
          </w:p>
        </w:tc>
      </w:tr>
      <w:tr w:rsidR="00743490" w:rsidRPr="00153D93" w14:paraId="4E57C823" w14:textId="77777777" w:rsidTr="00743490">
        <w:tc>
          <w:tcPr>
            <w:tcW w:w="2093" w:type="dxa"/>
          </w:tcPr>
          <w:p w14:paraId="2384BEED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10</w:t>
            </w:r>
          </w:p>
        </w:tc>
        <w:tc>
          <w:tcPr>
            <w:tcW w:w="7195" w:type="dxa"/>
          </w:tcPr>
          <w:p w14:paraId="369D5F24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(10 óra hátralevő idő)</w:t>
            </w:r>
          </w:p>
        </w:tc>
      </w:tr>
      <w:tr w:rsidR="00743490" w:rsidRPr="00153D93" w14:paraId="57D29E05" w14:textId="77777777" w:rsidTr="00743490">
        <w:tc>
          <w:tcPr>
            <w:tcW w:w="2093" w:type="dxa"/>
          </w:tcPr>
          <w:p w14:paraId="18A5BB50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11</w:t>
            </w:r>
          </w:p>
        </w:tc>
        <w:tc>
          <w:tcPr>
            <w:tcW w:w="7195" w:type="dxa"/>
          </w:tcPr>
          <w:p w14:paraId="290FA250" w14:textId="77777777" w:rsidR="00743490" w:rsidRPr="00153D93" w:rsidRDefault="00743490" w:rsidP="00935DA6">
            <w:pPr>
              <w:spacing w:line="360" w:lineRule="auto"/>
              <w:rPr>
                <w:rFonts w:ascii="Arial" w:hAnsi="Arial" w:cs="Arial"/>
              </w:rPr>
            </w:pPr>
            <w:r w:rsidRPr="00153D93">
              <w:rPr>
                <w:rFonts w:ascii="Arial" w:hAnsi="Arial" w:cs="Arial"/>
              </w:rPr>
              <w:t>Üzemóra (11óra hátralevő idő)</w:t>
            </w:r>
          </w:p>
        </w:tc>
      </w:tr>
      <w:tr w:rsidR="00743490" w:rsidRPr="00153D93" w14:paraId="0AC53505" w14:textId="77777777" w:rsidTr="00743490">
        <w:tc>
          <w:tcPr>
            <w:tcW w:w="2093" w:type="dxa"/>
          </w:tcPr>
          <w:p w14:paraId="4605002E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12</w:t>
            </w:r>
          </w:p>
        </w:tc>
        <w:tc>
          <w:tcPr>
            <w:tcW w:w="7195" w:type="dxa"/>
          </w:tcPr>
          <w:p w14:paraId="48E4C0CC" w14:textId="77777777" w:rsidR="00743490" w:rsidRPr="00153D93" w:rsidRDefault="00743490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Maximális üzemóra (12 óra  van hátra)</w:t>
            </w:r>
          </w:p>
        </w:tc>
      </w:tr>
      <w:tr w:rsidR="00743490" w:rsidRPr="00153D93" w14:paraId="42B7D7E2" w14:textId="77777777" w:rsidTr="00743490">
        <w:tc>
          <w:tcPr>
            <w:tcW w:w="2093" w:type="dxa"/>
          </w:tcPr>
          <w:p w14:paraId="4A8FAB4D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36</w:t>
            </w:r>
          </w:p>
        </w:tc>
        <w:tc>
          <w:tcPr>
            <w:tcW w:w="7195" w:type="dxa"/>
          </w:tcPr>
          <w:p w14:paraId="04AB8271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Boost emelt szintű klórtermelés (36 óra hátra)</w:t>
            </w:r>
          </w:p>
        </w:tc>
      </w:tr>
      <w:tr w:rsidR="00743490" w:rsidRPr="00153D93" w14:paraId="12D795AB" w14:textId="77777777" w:rsidTr="00743490">
        <w:tc>
          <w:tcPr>
            <w:tcW w:w="2093" w:type="dxa"/>
          </w:tcPr>
          <w:p w14:paraId="21E1C0BC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48</w:t>
            </w:r>
          </w:p>
        </w:tc>
        <w:tc>
          <w:tcPr>
            <w:tcW w:w="7195" w:type="dxa"/>
          </w:tcPr>
          <w:p w14:paraId="6CABB8A5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Boost emelt szintű klórtermelés (48 óra hátra)</w:t>
            </w:r>
          </w:p>
        </w:tc>
      </w:tr>
      <w:tr w:rsidR="00743490" w:rsidRPr="00153D93" w14:paraId="469E8BC9" w14:textId="77777777" w:rsidTr="00743490">
        <w:tc>
          <w:tcPr>
            <w:tcW w:w="2093" w:type="dxa"/>
          </w:tcPr>
          <w:p w14:paraId="7395812F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60</w:t>
            </w:r>
          </w:p>
        </w:tc>
        <w:tc>
          <w:tcPr>
            <w:tcW w:w="7195" w:type="dxa"/>
          </w:tcPr>
          <w:p w14:paraId="4989CD87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Boost emelt szintű klórtermelés (60 óra hátra)</w:t>
            </w:r>
          </w:p>
        </w:tc>
      </w:tr>
      <w:tr w:rsidR="00743490" w:rsidRPr="00153D93" w14:paraId="430BCB56" w14:textId="77777777" w:rsidTr="00743490">
        <w:tc>
          <w:tcPr>
            <w:tcW w:w="2093" w:type="dxa"/>
          </w:tcPr>
          <w:p w14:paraId="4B656C65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90</w:t>
            </w:r>
          </w:p>
        </w:tc>
        <w:tc>
          <w:tcPr>
            <w:tcW w:w="7195" w:type="dxa"/>
          </w:tcPr>
          <w:p w14:paraId="0CFC3862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Riasztó kód (alacsony átfolyás/nincs áramlás)</w:t>
            </w:r>
          </w:p>
        </w:tc>
      </w:tr>
      <w:tr w:rsidR="00743490" w:rsidRPr="00153D93" w14:paraId="3CBB7EFE" w14:textId="77777777" w:rsidTr="00743490">
        <w:tc>
          <w:tcPr>
            <w:tcW w:w="2093" w:type="dxa"/>
          </w:tcPr>
          <w:p w14:paraId="368483E0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91</w:t>
            </w:r>
          </w:p>
        </w:tc>
        <w:tc>
          <w:tcPr>
            <w:tcW w:w="7195" w:type="dxa"/>
          </w:tcPr>
          <w:p w14:paraId="14C3F5DB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Riasztó kód (alacsony só szint)</w:t>
            </w:r>
          </w:p>
        </w:tc>
      </w:tr>
      <w:tr w:rsidR="00743490" w:rsidRPr="00153D93" w14:paraId="35F36EB8" w14:textId="77777777" w:rsidTr="00743490">
        <w:tc>
          <w:tcPr>
            <w:tcW w:w="2093" w:type="dxa"/>
          </w:tcPr>
          <w:p w14:paraId="0003A51A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92</w:t>
            </w:r>
          </w:p>
        </w:tc>
        <w:tc>
          <w:tcPr>
            <w:tcW w:w="7195" w:type="dxa"/>
          </w:tcPr>
          <w:p w14:paraId="26E18D38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Riasztó kód (magas só szint)</w:t>
            </w:r>
          </w:p>
        </w:tc>
      </w:tr>
      <w:tr w:rsidR="00743490" w:rsidRPr="00153D93" w14:paraId="0DD6C180" w14:textId="77777777" w:rsidTr="00743490">
        <w:tc>
          <w:tcPr>
            <w:tcW w:w="2093" w:type="dxa"/>
          </w:tcPr>
          <w:p w14:paraId="56EB542F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93</w:t>
            </w:r>
          </w:p>
        </w:tc>
        <w:tc>
          <w:tcPr>
            <w:tcW w:w="7195" w:type="dxa"/>
          </w:tcPr>
          <w:p w14:paraId="1D096E3C" w14:textId="77777777" w:rsidR="00743490" w:rsidRPr="00153D93" w:rsidRDefault="006A52F4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Készenléti állapot (előző üzemmód vége)</w:t>
            </w:r>
          </w:p>
        </w:tc>
      </w:tr>
      <w:tr w:rsidR="00743490" w:rsidRPr="00153D93" w14:paraId="758692FF" w14:textId="77777777" w:rsidTr="00743490">
        <w:tc>
          <w:tcPr>
            <w:tcW w:w="2093" w:type="dxa"/>
          </w:tcPr>
          <w:p w14:paraId="02CA0CD7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„BLANK”</w:t>
            </w:r>
          </w:p>
          <w:p w14:paraId="1C5B5692" w14:textId="77777777" w:rsidR="00743490" w:rsidRPr="00153D93" w:rsidRDefault="00743490" w:rsidP="00935DA6">
            <w:pPr>
              <w:pStyle w:val="Nincstrkz"/>
              <w:spacing w:line="360" w:lineRule="auto"/>
              <w:jc w:val="center"/>
              <w:rPr>
                <w:szCs w:val="22"/>
              </w:rPr>
            </w:pPr>
            <w:r w:rsidRPr="00153D93">
              <w:rPr>
                <w:szCs w:val="22"/>
              </w:rPr>
              <w:t>nincs kijelzés</w:t>
            </w:r>
          </w:p>
        </w:tc>
        <w:tc>
          <w:tcPr>
            <w:tcW w:w="7195" w:type="dxa"/>
          </w:tcPr>
          <w:p w14:paraId="7714D6EF" w14:textId="77777777" w:rsidR="00743490" w:rsidRPr="00153D93" w:rsidRDefault="00743490" w:rsidP="00935DA6">
            <w:pPr>
              <w:pStyle w:val="Nincstrkz"/>
              <w:spacing w:line="360" w:lineRule="auto"/>
              <w:rPr>
                <w:szCs w:val="22"/>
              </w:rPr>
            </w:pPr>
            <w:r w:rsidRPr="00153D93">
              <w:rPr>
                <w:szCs w:val="22"/>
              </w:rPr>
              <w:t>Nincs tápfeszültség vagy „Takarékos üzemmódban várja a következő sóbontási ciklust.</w:t>
            </w:r>
          </w:p>
        </w:tc>
      </w:tr>
    </w:tbl>
    <w:p w14:paraId="46C22A5C" w14:textId="77777777" w:rsidR="00743490" w:rsidRPr="00153D93" w:rsidRDefault="00743490" w:rsidP="00743490">
      <w:pPr>
        <w:pStyle w:val="Nincstrkz"/>
        <w:spacing w:after="0"/>
        <w:rPr>
          <w:szCs w:val="22"/>
        </w:rPr>
      </w:pPr>
    </w:p>
    <w:p w14:paraId="21DFF0A7" w14:textId="77777777" w:rsidR="00935DA6" w:rsidRPr="00153D93" w:rsidRDefault="00935DA6" w:rsidP="00743490">
      <w:pPr>
        <w:pStyle w:val="Nincstrkz"/>
        <w:spacing w:after="0"/>
        <w:rPr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43490" w:rsidRPr="00153D93" w14:paraId="5EBC4F7C" w14:textId="77777777" w:rsidTr="00743490">
        <w:tc>
          <w:tcPr>
            <w:tcW w:w="10606" w:type="dxa"/>
          </w:tcPr>
          <w:p w14:paraId="271FF95B" w14:textId="77777777" w:rsidR="00743490" w:rsidRPr="00153D93" w:rsidRDefault="00743490" w:rsidP="00743490">
            <w:pPr>
              <w:pStyle w:val="Nincstrkz"/>
              <w:rPr>
                <w:b/>
                <w:sz w:val="28"/>
                <w:szCs w:val="28"/>
              </w:rPr>
            </w:pPr>
            <w:r w:rsidRPr="00153D93">
              <w:rPr>
                <w:b/>
                <w:sz w:val="28"/>
                <w:szCs w:val="28"/>
              </w:rPr>
              <w:t>FONTOS</w:t>
            </w:r>
          </w:p>
          <w:p w14:paraId="10ADE4DD" w14:textId="77777777" w:rsidR="00743490" w:rsidRPr="00153D93" w:rsidRDefault="00743490" w:rsidP="00743490">
            <w:pPr>
              <w:pStyle w:val="Nincstrkz"/>
              <w:rPr>
                <w:b/>
              </w:rPr>
            </w:pPr>
            <w:r w:rsidRPr="00153D93">
              <w:rPr>
                <w:b/>
              </w:rPr>
              <w:t xml:space="preserve">Amikor megjelenik a "90" kódjelzés, győződjön meg arról, hogy a szűrőszivattyú időzítője egy (1) órával hosszabb, mint a sósvíz rendszer. </w:t>
            </w:r>
          </w:p>
          <w:p w14:paraId="7A31ACBA" w14:textId="77777777" w:rsidR="00743490" w:rsidRPr="00153D93" w:rsidRDefault="00743490" w:rsidP="00743490">
            <w:pPr>
              <w:pStyle w:val="Nincstrkz"/>
            </w:pPr>
            <w:r w:rsidRPr="00153D93">
              <w:rPr>
                <w:b/>
              </w:rPr>
              <w:t>Ha a szűrőszivattyúnak nincs beépített időzítője, a szűrőszivattyút manuálisan kell be- és kikapcsolni minden nap.</w:t>
            </w:r>
          </w:p>
        </w:tc>
      </w:tr>
    </w:tbl>
    <w:p w14:paraId="794221E2" w14:textId="77777777" w:rsidR="00743490" w:rsidRPr="00153D93" w:rsidRDefault="00743490" w:rsidP="00743490">
      <w:pPr>
        <w:pStyle w:val="Nincstrkz"/>
        <w:spacing w:after="0"/>
      </w:pPr>
    </w:p>
    <w:p w14:paraId="791AD322" w14:textId="77777777" w:rsidR="00743490" w:rsidRPr="00153D93" w:rsidRDefault="00743490" w:rsidP="00743490">
      <w:pPr>
        <w:pStyle w:val="Nincstrkz"/>
        <w:spacing w:after="0"/>
      </w:pPr>
    </w:p>
    <w:p w14:paraId="1522BF42" w14:textId="77777777" w:rsidR="00743490" w:rsidRPr="00153D93" w:rsidRDefault="00743490" w:rsidP="00743490">
      <w:pPr>
        <w:pStyle w:val="Nincstrkz"/>
        <w:spacing w:after="0"/>
      </w:pPr>
    </w:p>
    <w:p w14:paraId="710FFCD9" w14:textId="77777777" w:rsidR="00935DA6" w:rsidRPr="00153D93" w:rsidRDefault="00935DA6">
      <w:pPr>
        <w:rPr>
          <w:rFonts w:ascii="Arial" w:hAnsi="Arial" w:cs="Arial"/>
        </w:rPr>
      </w:pPr>
      <w:r w:rsidRPr="00153D93">
        <w:rPr>
          <w:rFonts w:ascii="Arial" w:hAnsi="Arial" w:cs="Arial"/>
        </w:rPr>
        <w:br w:type="page"/>
      </w:r>
    </w:p>
    <w:p w14:paraId="0D6401AD" w14:textId="77777777" w:rsidR="00935DA6" w:rsidRPr="00153D93" w:rsidRDefault="00935DA6" w:rsidP="00935DA6">
      <w:pPr>
        <w:pStyle w:val="Nincstrkz"/>
        <w:spacing w:after="0"/>
        <w:jc w:val="center"/>
        <w:rPr>
          <w:rFonts w:eastAsiaTheme="minorHAnsi"/>
          <w:b/>
          <w:iCs w:val="0"/>
          <w:noProof w:val="0"/>
          <w:color w:val="FFFFFF" w:themeColor="background1"/>
          <w:sz w:val="36"/>
          <w:szCs w:val="36"/>
          <w:highlight w:val="black"/>
          <w:lang w:eastAsia="en-US"/>
        </w:rPr>
      </w:pPr>
      <w:r w:rsidRPr="00153D93">
        <w:rPr>
          <w:rFonts w:eastAsiaTheme="minorHAnsi"/>
          <w:b/>
          <w:iCs w:val="0"/>
          <w:noProof w:val="0"/>
          <w:color w:val="FFFFFF" w:themeColor="background1"/>
          <w:sz w:val="36"/>
          <w:szCs w:val="36"/>
          <w:highlight w:val="black"/>
          <w:lang w:eastAsia="en-US"/>
        </w:rPr>
        <w:lastRenderedPageBreak/>
        <w:t>SÓBONTÓ ÉS SZŰRŐSZIVATTYÚ RÖGZÍTÉSE</w:t>
      </w:r>
    </w:p>
    <w:p w14:paraId="50A1129A" w14:textId="77777777" w:rsidR="00935DA6" w:rsidRPr="00153D93" w:rsidRDefault="00935DA6" w:rsidP="00935DA6">
      <w:pPr>
        <w:pStyle w:val="Nincstrkz"/>
        <w:spacing w:after="0"/>
      </w:pPr>
    </w:p>
    <w:p w14:paraId="4E538618" w14:textId="77777777" w:rsidR="00935DA6" w:rsidRPr="00153D93" w:rsidRDefault="00935DA6" w:rsidP="00935DA6">
      <w:pPr>
        <w:pStyle w:val="Nincstrkz"/>
        <w:spacing w:after="0"/>
      </w:pPr>
      <w:r w:rsidRPr="00153D93">
        <w:t>Néhány országban, különösen az Európai Unióban szükséges a keringtető szivattyúegység rögzítése függőleges helyzetben a talajra vagy egy bázis lapra. Tudakozódjon a helyi hatóságoknál a vonatkozó előírások után a föld feletti medencék keringtető szivattyúk elhelyezése felöl. Amennyiben előírás, rögzítse az alapon lévő két lyuk segítségével. Nézze az alábbi rajzot.</w:t>
      </w:r>
    </w:p>
    <w:p w14:paraId="754C32FD" w14:textId="77777777" w:rsidR="00935DA6" w:rsidRPr="00153D93" w:rsidRDefault="00935DA6" w:rsidP="00935DA6">
      <w:pPr>
        <w:pStyle w:val="Nincstrkz"/>
        <w:spacing w:after="0"/>
      </w:pPr>
    </w:p>
    <w:p w14:paraId="074CFFD0" w14:textId="77777777" w:rsidR="002D0788" w:rsidRPr="00153D93" w:rsidRDefault="00935DA6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  <w:r w:rsidRPr="00153D93">
        <w:rPr>
          <w:rFonts w:ascii="Arial" w:eastAsiaTheme="majorEastAsia" w:hAnsi="Arial" w:cs="Arial"/>
          <w:iCs/>
          <w:noProof/>
          <w:szCs w:val="48"/>
          <w:lang w:eastAsia="hu-HU"/>
        </w:rPr>
        <w:t>A sóbontó és keringtető szivattyú egység felszerelhető cement alapra vagy  falapra. Teljes tömeg 18kg</w:t>
      </w:r>
    </w:p>
    <w:p w14:paraId="2FFE7141" w14:textId="77777777" w:rsidR="00935DA6" w:rsidRPr="00153D93" w:rsidRDefault="00935DA6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4F4BA846" w14:textId="4EAA4495" w:rsidR="00935DA6" w:rsidRPr="00153D93" w:rsidRDefault="006756AF" w:rsidP="00935DA6">
      <w:pPr>
        <w:spacing w:after="0" w:line="240" w:lineRule="auto"/>
        <w:jc w:val="center"/>
        <w:rPr>
          <w:rFonts w:ascii="Arial" w:eastAsiaTheme="majorEastAsia" w:hAnsi="Arial" w:cs="Arial"/>
          <w:iCs/>
          <w:noProof/>
          <w:szCs w:val="48"/>
          <w:lang w:eastAsia="hu-HU"/>
        </w:rPr>
      </w:pPr>
      <w:r>
        <w:rPr>
          <w:noProof/>
        </w:rPr>
        <w:drawing>
          <wp:inline distT="0" distB="0" distL="0" distR="0" wp14:anchorId="7515DC45" wp14:editId="62B04298">
            <wp:extent cx="3762375" cy="3133725"/>
            <wp:effectExtent l="0" t="0" r="9525" b="9525"/>
            <wp:docPr id="1059519467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19467" name="图片 1" descr="图示, 工程绘图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138" w14:textId="77777777" w:rsidR="00CA7135" w:rsidRPr="00153D93" w:rsidRDefault="00CA7135" w:rsidP="00CA7135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</w:p>
    <w:p w14:paraId="5F356860" w14:textId="77777777" w:rsidR="00935DA6" w:rsidRPr="00153D93" w:rsidRDefault="00935DA6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  <w:r w:rsidRPr="00153D93">
        <w:rPr>
          <w:rFonts w:ascii="Arial" w:eastAsiaTheme="majorEastAsia" w:hAnsi="Arial" w:cs="Arial"/>
          <w:iCs/>
          <w:noProof/>
          <w:szCs w:val="48"/>
          <w:lang w:eastAsia="hu-HU"/>
        </w:rPr>
        <w:t>1. A felszerelési lyukak 6,4 mm átmérőjűek, és az egymástól levő távolságuk 62 mm.</w:t>
      </w:r>
    </w:p>
    <w:p w14:paraId="1EF20C36" w14:textId="77777777" w:rsidR="00935DA6" w:rsidRPr="00153D93" w:rsidRDefault="00935DA6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  <w:r w:rsidRPr="00153D93">
        <w:rPr>
          <w:rFonts w:ascii="Arial" w:eastAsiaTheme="majorEastAsia" w:hAnsi="Arial" w:cs="Arial"/>
          <w:iCs/>
          <w:noProof/>
          <w:szCs w:val="48"/>
          <w:lang w:eastAsia="hu-HU"/>
        </w:rPr>
        <w:t>2. Használjon két csavart és anyát maximum 6,4 mm átmérővel.</w:t>
      </w:r>
    </w:p>
    <w:p w14:paraId="46CB2538" w14:textId="77777777" w:rsidR="00973443" w:rsidRPr="00153D93" w:rsidRDefault="00973443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7A5FB89F" w14:textId="77777777" w:rsidR="00973443" w:rsidRPr="00153D93" w:rsidRDefault="00973443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453A9F73" w14:textId="77777777" w:rsidR="00973443" w:rsidRPr="00153D93" w:rsidRDefault="00973443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7503E9FF" w14:textId="77777777" w:rsidR="00973443" w:rsidRPr="00153D93" w:rsidRDefault="00973443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3234D911" w14:textId="77777777" w:rsidR="00973443" w:rsidRPr="00153D93" w:rsidRDefault="00973443" w:rsidP="00935DA6">
      <w:pPr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30783DB7" w14:textId="77777777" w:rsidR="00973443" w:rsidRPr="00153D93" w:rsidRDefault="00973443">
      <w:pPr>
        <w:rPr>
          <w:rFonts w:ascii="Arial" w:eastAsiaTheme="majorEastAsia" w:hAnsi="Arial" w:cs="Arial"/>
          <w:iCs/>
          <w:noProof/>
          <w:szCs w:val="48"/>
          <w:lang w:eastAsia="hu-HU"/>
        </w:rPr>
      </w:pPr>
      <w:r w:rsidRPr="00153D93">
        <w:rPr>
          <w:rFonts w:ascii="Arial" w:eastAsiaTheme="majorEastAsia" w:hAnsi="Arial" w:cs="Arial"/>
          <w:iCs/>
          <w:noProof/>
          <w:szCs w:val="48"/>
          <w:lang w:eastAsia="hu-HU"/>
        </w:rPr>
        <w:br w:type="page"/>
      </w:r>
    </w:p>
    <w:p w14:paraId="0FE45579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97344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lastRenderedPageBreak/>
        <w:t>KARBANTARTÁS</w:t>
      </w:r>
    </w:p>
    <w:p w14:paraId="45AFBB14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</w:p>
    <w:p w14:paraId="01A8C9FB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97344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t>FONTOS</w:t>
      </w:r>
    </w:p>
    <w:p w14:paraId="4359623F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</w:p>
    <w:p w14:paraId="571AF057" w14:textId="77777777" w:rsidR="00973443" w:rsidRPr="00153D93" w:rsidRDefault="00973443" w:rsidP="00927C1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noProof/>
          <w:szCs w:val="48"/>
          <w:lang w:eastAsia="hu-HU"/>
        </w:rPr>
      </w:pPr>
      <w:r w:rsidRPr="00153D93">
        <w:rPr>
          <w:rFonts w:ascii="Arial" w:eastAsiaTheme="majorEastAsia" w:hAnsi="Arial" w:cs="Arial"/>
          <w:iCs/>
          <w:noProof/>
          <w:szCs w:val="48"/>
          <w:lang w:eastAsia="hu-HU"/>
        </w:rPr>
        <w:t>A rendszer tisztítása előtt húzza ki a hálózati kábelt. A víz kiömlésének elkerülése érdekében helyezze be a fekete kalapszerű dugókat a szűrőnyílásba. Az összes karbantartási feladat elvégzése után vissza kell csatlakoztatnia a hálózati kábelt, és ki kell húznia a csatlakozót.</w:t>
      </w:r>
    </w:p>
    <w:p w14:paraId="3F831CA9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szCs w:val="48"/>
          <w:lang w:eastAsia="hu-HU"/>
        </w:rPr>
      </w:pPr>
    </w:p>
    <w:p w14:paraId="23EF5E2E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iCs/>
          <w:noProof/>
          <w:lang w:eastAsia="hu-HU"/>
        </w:rPr>
      </w:pPr>
      <w:r w:rsidRPr="00153D93">
        <w:rPr>
          <w:rFonts w:ascii="Arial" w:eastAsiaTheme="majorEastAsia" w:hAnsi="Arial" w:cs="Arial"/>
          <w:b/>
          <w:iCs/>
          <w:noProof/>
          <w:lang w:eastAsia="hu-HU"/>
        </w:rPr>
        <w:t xml:space="preserve">Titán </w:t>
      </w:r>
      <w:r w:rsidR="005E030A" w:rsidRPr="00153D93">
        <w:rPr>
          <w:rFonts w:ascii="Arial" w:eastAsiaTheme="majorEastAsia" w:hAnsi="Arial" w:cs="Arial"/>
          <w:b/>
          <w:iCs/>
          <w:noProof/>
          <w:lang w:eastAsia="hu-HU"/>
        </w:rPr>
        <w:t>elektrolit cella</w:t>
      </w:r>
      <w:r w:rsidRPr="00153D93">
        <w:rPr>
          <w:rFonts w:ascii="Arial" w:eastAsiaTheme="majorEastAsia" w:hAnsi="Arial" w:cs="Arial"/>
          <w:b/>
          <w:iCs/>
          <w:noProof/>
          <w:lang w:eastAsia="hu-HU"/>
        </w:rPr>
        <w:t xml:space="preserve"> tisztítása</w:t>
      </w:r>
    </w:p>
    <w:p w14:paraId="30FCDBEF" w14:textId="77777777" w:rsidR="00973443" w:rsidRPr="00153D93" w:rsidRDefault="00973443" w:rsidP="00927C1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>A titán</w:t>
      </w:r>
      <w:r w:rsidR="005E030A" w:rsidRPr="00153D93">
        <w:rPr>
          <w:rFonts w:ascii="Arial" w:eastAsiaTheme="majorEastAsia" w:hAnsi="Arial" w:cs="Arial"/>
          <w:iCs/>
          <w:noProof/>
          <w:lang w:eastAsia="hu-HU"/>
        </w:rPr>
        <w:t xml:space="preserve"> elektrolit cella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 öntisztító funkcióval rendelkezik, amely bevan építve az elektronikus vezérlés programozásába. A legtöbb esetben ez az öntisztító akció optimális hatékonysággal fogja tartani az </w:t>
      </w:r>
      <w:r w:rsidR="00DD1DCE" w:rsidRPr="00153D93">
        <w:rPr>
          <w:rFonts w:ascii="Arial" w:eastAsiaTheme="majorEastAsia" w:hAnsi="Arial" w:cs="Arial"/>
          <w:iCs/>
          <w:noProof/>
          <w:lang w:eastAsia="hu-HU"/>
        </w:rPr>
        <w:t>elektrolit cell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át. Ha a medence vize kemény (magas ásványianyag-tartalom) az </w:t>
      </w:r>
      <w:r w:rsidR="005E030A" w:rsidRPr="00153D93">
        <w:rPr>
          <w:rFonts w:ascii="Arial" w:eastAsiaTheme="majorEastAsia" w:hAnsi="Arial" w:cs="Arial"/>
          <w:iCs/>
          <w:noProof/>
          <w:lang w:eastAsia="hu-HU"/>
        </w:rPr>
        <w:t>elektrolit cella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 időszakos kézi tisztítást igényelhet. A maximális teljesítmény fenntartása érdekében javasoljuk, hogy havonta nyissa ki és szemrevételezze a titán</w:t>
      </w:r>
      <w:r w:rsidR="005E030A" w:rsidRPr="00153D93">
        <w:rPr>
          <w:rFonts w:ascii="Arial" w:eastAsiaTheme="majorEastAsia" w:hAnsi="Arial" w:cs="Arial"/>
          <w:iCs/>
          <w:noProof/>
          <w:lang w:eastAsia="hu-HU"/>
        </w:rPr>
        <w:t xml:space="preserve"> </w:t>
      </w:r>
      <w:r w:rsidR="00DD1DCE" w:rsidRPr="00153D93">
        <w:rPr>
          <w:rFonts w:ascii="Arial" w:eastAsiaTheme="majorEastAsia" w:hAnsi="Arial" w:cs="Arial"/>
          <w:iCs/>
          <w:noProof/>
          <w:lang w:eastAsia="hu-HU"/>
        </w:rPr>
        <w:t>elektrolit cell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át </w:t>
      </w:r>
      <w:r w:rsidRPr="00153D93">
        <w:rPr>
          <w:rFonts w:ascii="Arial" w:eastAsiaTheme="majorEastAsia" w:hAnsi="Arial" w:cs="Arial"/>
          <w:b/>
          <w:iCs/>
          <w:noProof/>
          <w:lang w:eastAsia="hu-HU"/>
        </w:rPr>
        <w:t>(7)</w:t>
      </w:r>
      <w:r w:rsidRPr="00153D93">
        <w:rPr>
          <w:rFonts w:ascii="Arial" w:eastAsiaTheme="majorEastAsia" w:hAnsi="Arial" w:cs="Arial"/>
          <w:iCs/>
          <w:noProof/>
          <w:lang w:eastAsia="hu-HU"/>
        </w:rPr>
        <w:t>. A következő lépések a cella tisztítására vonatkozó utasításokat tartalmaznak.</w:t>
      </w:r>
    </w:p>
    <w:p w14:paraId="6F8E35C4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3DB18728" w14:textId="77777777" w:rsidR="00973443" w:rsidRPr="00153D93" w:rsidRDefault="00973443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iCs/>
          <w:noProof/>
          <w:lang w:eastAsia="hu-HU"/>
        </w:rPr>
      </w:pPr>
      <w:r w:rsidRPr="00153D93">
        <w:rPr>
          <w:rFonts w:ascii="Arial" w:eastAsiaTheme="majorEastAsia" w:hAnsi="Arial" w:cs="Arial"/>
          <w:b/>
          <w:iCs/>
          <w:noProof/>
          <w:lang w:eastAsia="hu-HU"/>
        </w:rPr>
        <w:t>Ellenőrzés és tisztítás:</w:t>
      </w:r>
    </w:p>
    <w:p w14:paraId="5E9AD32F" w14:textId="77777777" w:rsidR="00DC5A35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1. Kapcsolja ki a készüléket, húzza ki a hálózati kábelt a konnektorból. </w:t>
      </w:r>
    </w:p>
    <w:p w14:paraId="74A4A11D" w14:textId="77777777" w:rsidR="00DC5A35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2. A víz kifolyásának megakadályozása érdekében csavarja le a szűrőrácsokat a szűrőcsatlakozókból, és helyezze be a kalapszerű csatlakozókat a szűrő csatlakozóiba. </w:t>
      </w:r>
    </w:p>
    <w:p w14:paraId="6AC5DD14" w14:textId="77777777" w:rsidR="00DC5A35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3. Húzza ki a 2 tömlőt a sós vízrendszerből (lásd az 1~3. rajzot). </w:t>
      </w:r>
    </w:p>
    <w:p w14:paraId="43BF38BC" w14:textId="77777777" w:rsidR="00DC5A35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>4. Csavarja le a titán</w:t>
      </w:r>
      <w:r w:rsidR="005E030A" w:rsidRPr="00153D93">
        <w:rPr>
          <w:rFonts w:ascii="Arial" w:eastAsiaTheme="majorEastAsia" w:hAnsi="Arial" w:cs="Arial"/>
          <w:iCs/>
          <w:noProof/>
          <w:lang w:eastAsia="hu-HU"/>
        </w:rPr>
        <w:t xml:space="preserve"> elektrolit cella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 dugójának gallérját, húzza ki a dugót a titán</w:t>
      </w:r>
      <w:r w:rsidR="00DD1DCE" w:rsidRPr="00153D93">
        <w:rPr>
          <w:rFonts w:ascii="Arial" w:eastAsiaTheme="majorEastAsia" w:hAnsi="Arial" w:cs="Arial"/>
          <w:iCs/>
          <w:noProof/>
          <w:lang w:eastAsia="hu-HU"/>
        </w:rPr>
        <w:t xml:space="preserve"> elektrolit cell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áról (7) (lásd a 4. rajzot). </w:t>
      </w:r>
    </w:p>
    <w:p w14:paraId="19F05080" w14:textId="77777777" w:rsidR="00DC5A35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>5. Csavarja le a cellaanyát, távolítsa el a titán</w:t>
      </w:r>
      <w:r w:rsidR="00DD1DCE" w:rsidRPr="00153D93">
        <w:rPr>
          <w:rFonts w:ascii="Arial" w:eastAsiaTheme="majorEastAsia" w:hAnsi="Arial" w:cs="Arial"/>
          <w:iCs/>
          <w:noProof/>
          <w:lang w:eastAsia="hu-HU"/>
        </w:rPr>
        <w:t xml:space="preserve"> elektrolit cell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át a cellaházból (lásd az 5. rajzot). </w:t>
      </w:r>
    </w:p>
    <w:p w14:paraId="334D0DED" w14:textId="77777777" w:rsidR="00DC5A35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>6. Helyezze a titán</w:t>
      </w:r>
      <w:r w:rsidR="005E030A" w:rsidRPr="00153D93">
        <w:rPr>
          <w:rFonts w:ascii="Arial" w:eastAsiaTheme="majorEastAsia" w:hAnsi="Arial" w:cs="Arial"/>
          <w:iCs/>
          <w:noProof/>
          <w:lang w:eastAsia="hu-HU"/>
        </w:rPr>
        <w:t xml:space="preserve"> </w:t>
      </w:r>
      <w:r w:rsidRPr="00153D93">
        <w:rPr>
          <w:rFonts w:ascii="Arial" w:eastAsiaTheme="majorEastAsia" w:hAnsi="Arial" w:cs="Arial"/>
          <w:iCs/>
          <w:noProof/>
          <w:lang w:eastAsia="hu-HU"/>
        </w:rPr>
        <w:t>elektr</w:t>
      </w:r>
      <w:r w:rsidR="00DD1DCE" w:rsidRPr="00153D93">
        <w:rPr>
          <w:rFonts w:ascii="Arial" w:eastAsiaTheme="majorEastAsia" w:hAnsi="Arial" w:cs="Arial"/>
          <w:iCs/>
          <w:noProof/>
          <w:lang w:eastAsia="hu-HU"/>
        </w:rPr>
        <w:t>olit cellá</w:t>
      </w:r>
      <w:r w:rsidRPr="00153D93">
        <w:rPr>
          <w:rFonts w:ascii="Arial" w:eastAsiaTheme="majorEastAsia" w:hAnsi="Arial" w:cs="Arial"/>
          <w:iCs/>
          <w:noProof/>
          <w:lang w:eastAsia="hu-HU"/>
        </w:rPr>
        <w:t>t egy tartályba, és öntsön konyhai minőségű ecetet a tartályba, amíg a titán</w:t>
      </w:r>
      <w:r w:rsidR="00DD1DCE" w:rsidRPr="00153D93">
        <w:rPr>
          <w:rFonts w:ascii="Arial" w:eastAsiaTheme="majorEastAsia" w:hAnsi="Arial" w:cs="Arial"/>
          <w:iCs/>
          <w:noProof/>
          <w:lang w:eastAsia="hu-HU"/>
        </w:rPr>
        <w:t xml:space="preserve"> </w:t>
      </w:r>
      <w:r w:rsidR="005E030A" w:rsidRPr="00153D93">
        <w:rPr>
          <w:rFonts w:ascii="Arial" w:eastAsiaTheme="majorEastAsia" w:hAnsi="Arial" w:cs="Arial"/>
          <w:iCs/>
          <w:noProof/>
          <w:lang w:eastAsia="hu-HU"/>
        </w:rPr>
        <w:t>elektrolit cella</w:t>
      </w:r>
      <w:r w:rsidRPr="00153D93">
        <w:rPr>
          <w:rFonts w:ascii="Arial" w:eastAsiaTheme="majorEastAsia" w:hAnsi="Arial" w:cs="Arial"/>
          <w:iCs/>
          <w:noProof/>
          <w:lang w:eastAsia="hu-HU"/>
        </w:rPr>
        <w:t xml:space="preserve"> el nem merül. Áztassa 1 órán keresztül, majd öblítse le egy nagynyomású kerti tömlővel (lásd a 6. rajzot). </w:t>
      </w:r>
    </w:p>
    <w:p w14:paraId="6AF8211D" w14:textId="30E3A653" w:rsidR="00973443" w:rsidRPr="00153D93" w:rsidRDefault="00DC5A35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>7. Az elektrolitikus cella újracsatlakoztatásához fordítsa meg a 3., 4., 5 és 6-os lépéseket fordított sorrendben, hogy a cellát visszacsatlakoztassa.</w:t>
      </w:r>
    </w:p>
    <w:p w14:paraId="4C1B3E6F" w14:textId="20BF0DD0" w:rsidR="00735F29" w:rsidRDefault="006756AF">
      <w:pPr>
        <w:rPr>
          <w:rFonts w:ascii="Arial" w:eastAsiaTheme="majorEastAsia" w:hAnsi="Arial" w:cs="Arial"/>
          <w:iCs/>
          <w:noProof/>
          <w:lang w:eastAsia="hu-HU"/>
        </w:rPr>
      </w:pPr>
      <w:r>
        <w:rPr>
          <w:noProof/>
        </w:rPr>
        <w:drawing>
          <wp:inline distT="0" distB="0" distL="0" distR="0" wp14:anchorId="2C6C41DC" wp14:editId="4A6C7101">
            <wp:extent cx="5702532" cy="2800350"/>
            <wp:effectExtent l="0" t="0" r="0" b="0"/>
            <wp:docPr id="308616698" name="图片 1" descr="不同颜色的照相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16698" name="图片 1" descr="不同颜色的照相机&#10;&#10;中度可信度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1751" cy="28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24B8" w14:textId="77777777" w:rsidR="006756AF" w:rsidRDefault="006756AF">
      <w:pPr>
        <w:rPr>
          <w:rFonts w:ascii="Arial" w:eastAsiaTheme="majorEastAsia" w:hAnsi="Arial" w:cs="Arial"/>
          <w:iCs/>
          <w:noProof/>
          <w:lang w:eastAsia="hu-HU"/>
        </w:rPr>
      </w:pPr>
    </w:p>
    <w:p w14:paraId="3331891F" w14:textId="77777777" w:rsidR="006756AF" w:rsidRDefault="006756AF">
      <w:pPr>
        <w:rPr>
          <w:rFonts w:ascii="Arial" w:eastAsiaTheme="majorEastAsia" w:hAnsi="Arial" w:cs="Arial"/>
          <w:iCs/>
          <w:noProof/>
          <w:lang w:eastAsia="hu-HU"/>
        </w:rPr>
      </w:pPr>
    </w:p>
    <w:p w14:paraId="032D182F" w14:textId="77777777" w:rsidR="006756AF" w:rsidRPr="00153D93" w:rsidRDefault="006756AF">
      <w:pPr>
        <w:rPr>
          <w:rFonts w:ascii="Arial" w:eastAsiaTheme="majorEastAsia" w:hAnsi="Arial" w:cs="Arial"/>
          <w:iCs/>
          <w:noProof/>
          <w:lang w:eastAsia="hu-HU"/>
        </w:rPr>
      </w:pPr>
    </w:p>
    <w:p w14:paraId="4C370D8D" w14:textId="77777777" w:rsidR="00973443" w:rsidRPr="00153D93" w:rsidRDefault="00735F29" w:rsidP="00735F2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lastRenderedPageBreak/>
        <w:t>KARBANTARTÁS (FOLYTATÁS)</w:t>
      </w:r>
    </w:p>
    <w:p w14:paraId="770FC345" w14:textId="77777777" w:rsidR="00735F29" w:rsidRPr="00153D93" w:rsidRDefault="00735F29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32C3213B" w14:textId="77777777" w:rsidR="00735F29" w:rsidRPr="00153D93" w:rsidRDefault="00F01650" w:rsidP="00F01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t>INTEX TESZTCSÍKOK (ÖSSZECSOMAGOLVA A TERMÉKKEL)</w:t>
      </w:r>
    </w:p>
    <w:p w14:paraId="02DEB552" w14:textId="77777777" w:rsidR="00F01650" w:rsidRPr="00153D93" w:rsidRDefault="00F01650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34DEB8F2" w14:textId="77777777" w:rsidR="00F01650" w:rsidRPr="00153D93" w:rsidRDefault="00F01650" w:rsidP="00F01650">
      <w:pPr>
        <w:pStyle w:val="Nincstrkz"/>
        <w:spacing w:after="0"/>
      </w:pPr>
      <w:r w:rsidRPr="00153D93">
        <w:t>A teszt csíkokkal egyidőben ellenőrizhető a szabad klór”Free Chlorine”, „pH”, kalcium keménység „Calcium Hardness” és a teljes lúgosság „Total Alkalinity” szintek. Ajánlott hetente tesztelni a medence vizet és a klórkoncentrációt folyamatosan 0,5-3 ppm értéken tartani.</w:t>
      </w:r>
    </w:p>
    <w:p w14:paraId="5F69F18F" w14:textId="77777777" w:rsidR="00F01650" w:rsidRPr="00153D93" w:rsidRDefault="00F01650" w:rsidP="00F01650">
      <w:pPr>
        <w:pStyle w:val="Nincstrkz"/>
      </w:pPr>
    </w:p>
    <w:p w14:paraId="7E64DD07" w14:textId="77777777" w:rsidR="00F01650" w:rsidRPr="00153D93" w:rsidRDefault="00F01650" w:rsidP="00F01650">
      <w:pPr>
        <w:pStyle w:val="Nincstrkz"/>
        <w:spacing w:after="0"/>
      </w:pPr>
      <w:r w:rsidRPr="00153D93">
        <w:rPr>
          <w:b/>
        </w:rPr>
        <w:t>Útmutatás és használat</w:t>
      </w:r>
    </w:p>
    <w:p w14:paraId="7E804CD3" w14:textId="77777777" w:rsidR="00F01650" w:rsidRPr="00153D93" w:rsidRDefault="00F01650" w:rsidP="00F01650">
      <w:pPr>
        <w:pStyle w:val="Nincstrkz"/>
        <w:numPr>
          <w:ilvl w:val="0"/>
          <w:numId w:val="4"/>
        </w:numPr>
        <w:spacing w:after="0" w:line="240" w:lineRule="auto"/>
        <w:ind w:left="0"/>
      </w:pPr>
      <w:r w:rsidRPr="00153D93">
        <w:t>Merítse az egész csíkot mélyen a vízbe és azonnal vegye ki.</w:t>
      </w:r>
    </w:p>
    <w:p w14:paraId="1B104173" w14:textId="77777777" w:rsidR="00F01650" w:rsidRPr="00153D93" w:rsidRDefault="00F01650" w:rsidP="00F01650">
      <w:pPr>
        <w:pStyle w:val="Nincstrkz"/>
        <w:numPr>
          <w:ilvl w:val="0"/>
          <w:numId w:val="4"/>
        </w:numPr>
        <w:spacing w:after="0" w:line="240" w:lineRule="auto"/>
        <w:ind w:left="0"/>
      </w:pPr>
      <w:r w:rsidRPr="00153D93">
        <w:t>Tartsa a csíkot vízszintben 15 sec-ig. Ne rázza le a vizet a szalagról.</w:t>
      </w:r>
    </w:p>
    <w:p w14:paraId="59ABA9EC" w14:textId="77777777" w:rsidR="00F01650" w:rsidRPr="00153D93" w:rsidRDefault="00F01650" w:rsidP="00F01650">
      <w:pPr>
        <w:pStyle w:val="Nincstrkz"/>
        <w:numPr>
          <w:ilvl w:val="0"/>
          <w:numId w:val="4"/>
        </w:numPr>
        <w:spacing w:after="0" w:line="240" w:lineRule="auto"/>
        <w:ind w:left="0"/>
      </w:pPr>
      <w:r w:rsidRPr="00153D93">
        <w:t>Hasonlítsa össze a szalag párnáit a csomagoláson lévő színskálával. Ha szükséges, állítsa be a vegyszer szintet a medencében. Nagyon fontos, használja a megfelelő technikát a víz vegyszer szintjének tesztelésénél. Olvassa el és kövesse a szalagon lévő utasításokat.</w:t>
      </w:r>
    </w:p>
    <w:p w14:paraId="29A2B813" w14:textId="77777777" w:rsidR="00F01650" w:rsidRPr="00153D93" w:rsidRDefault="00F01650" w:rsidP="00F01650">
      <w:pPr>
        <w:pStyle w:val="Nincstrkz"/>
      </w:pPr>
    </w:p>
    <w:p w14:paraId="627C759C" w14:textId="77777777" w:rsidR="00F01650" w:rsidRPr="00153D93" w:rsidRDefault="00F01650" w:rsidP="00F01650">
      <w:pPr>
        <w:pStyle w:val="Nincstrkz"/>
        <w:jc w:val="center"/>
        <w:rPr>
          <w:rFonts w:eastAsiaTheme="minorHAnsi"/>
          <w:b/>
          <w:iCs w:val="0"/>
          <w:noProof w:val="0"/>
          <w:color w:val="FFFFFF" w:themeColor="background1"/>
          <w:sz w:val="36"/>
          <w:szCs w:val="36"/>
          <w:highlight w:val="black"/>
          <w:lang w:eastAsia="en-US"/>
        </w:rPr>
      </w:pPr>
      <w:r w:rsidRPr="00153D93">
        <w:rPr>
          <w:rFonts w:eastAsiaTheme="minorHAnsi"/>
          <w:b/>
          <w:iCs w:val="0"/>
          <w:noProof w:val="0"/>
          <w:color w:val="FFFFFF" w:themeColor="background1"/>
          <w:sz w:val="36"/>
          <w:szCs w:val="36"/>
          <w:highlight w:val="black"/>
          <w:lang w:eastAsia="en-US"/>
        </w:rPr>
        <w:t>HOSSZÚTÁVÚ TÁROLÁS ÉS TÉLIESÍTÉS</w:t>
      </w:r>
    </w:p>
    <w:p w14:paraId="5BB8D12A" w14:textId="77777777" w:rsidR="00F01650" w:rsidRPr="00153D93" w:rsidRDefault="00F01650" w:rsidP="00F01650">
      <w:pPr>
        <w:pStyle w:val="Nincstrkz"/>
      </w:pPr>
    </w:p>
    <w:p w14:paraId="5C3D1CE3" w14:textId="77777777" w:rsidR="00F01650" w:rsidRPr="00153D93" w:rsidRDefault="00F01650" w:rsidP="00F01650">
      <w:pPr>
        <w:pStyle w:val="Nincstrkz"/>
        <w:numPr>
          <w:ilvl w:val="0"/>
          <w:numId w:val="5"/>
        </w:numPr>
        <w:spacing w:after="0" w:line="240" w:lineRule="auto"/>
      </w:pPr>
      <w:r w:rsidRPr="00153D93">
        <w:t>Húzza ki a kábelt a csatlakozó aljzatból.</w:t>
      </w:r>
    </w:p>
    <w:p w14:paraId="2F8A0822" w14:textId="77777777" w:rsidR="00F01650" w:rsidRPr="00153D93" w:rsidRDefault="00F01650" w:rsidP="00F01650">
      <w:pPr>
        <w:pStyle w:val="Nincstrkz"/>
        <w:numPr>
          <w:ilvl w:val="0"/>
          <w:numId w:val="5"/>
        </w:numPr>
        <w:spacing w:after="0" w:line="240" w:lineRule="auto"/>
      </w:pPr>
      <w:r w:rsidRPr="00153D93">
        <w:t>Miután leeresztette a medencéből az összes vizet, válassza le az sósvizes rendszert a tömlőkről, az összeszerelési utasítással fordított sorrendben.</w:t>
      </w:r>
    </w:p>
    <w:p w14:paraId="5D66C7C2" w14:textId="77777777" w:rsidR="00F01650" w:rsidRPr="00153D93" w:rsidRDefault="00F01650" w:rsidP="00F01650">
      <w:pPr>
        <w:pStyle w:val="Nincstrkz"/>
        <w:numPr>
          <w:ilvl w:val="0"/>
          <w:numId w:val="5"/>
        </w:numPr>
        <w:spacing w:after="0" w:line="240" w:lineRule="auto"/>
      </w:pPr>
      <w:r w:rsidRPr="00153D93">
        <w:t>Csak száraz alkatrészeket tároljon. Ez egyben jó idő az elektrolit cella szemrevételezésére és tisztítására.</w:t>
      </w:r>
    </w:p>
    <w:p w14:paraId="4B0A3B49" w14:textId="77777777" w:rsidR="00F01650" w:rsidRPr="00153D93" w:rsidRDefault="00F01650" w:rsidP="00F01650">
      <w:pPr>
        <w:pStyle w:val="Nincstrkz"/>
        <w:numPr>
          <w:ilvl w:val="0"/>
          <w:numId w:val="5"/>
        </w:numPr>
        <w:spacing w:after="0" w:line="240" w:lineRule="auto"/>
      </w:pPr>
      <w:r w:rsidRPr="00153D93">
        <w:t xml:space="preserve">Száraz helyen tárolja az egységet és alkatrészeket. A hőmérsékletet 0 és 36 </w:t>
      </w:r>
      <w:r w:rsidRPr="00153D93">
        <w:rPr>
          <w:rFonts w:cstheme="minorHAnsi"/>
        </w:rPr>
        <w:t>ͦ</w:t>
      </w:r>
      <w:r w:rsidRPr="00153D93">
        <w:t xml:space="preserve"> C között  tartsa.</w:t>
      </w:r>
    </w:p>
    <w:p w14:paraId="6291493E" w14:textId="77777777" w:rsidR="00F01650" w:rsidRPr="00153D93" w:rsidRDefault="00F01650" w:rsidP="00F01650">
      <w:pPr>
        <w:pStyle w:val="Nincstrkz"/>
        <w:numPr>
          <w:ilvl w:val="0"/>
          <w:numId w:val="5"/>
        </w:numPr>
        <w:spacing w:after="0" w:line="240" w:lineRule="auto"/>
      </w:pPr>
      <w:r w:rsidRPr="00153D93">
        <w:t xml:space="preserve"> A tároláshoz az eredeti csomagolást lehet felhasználni. </w:t>
      </w:r>
    </w:p>
    <w:p w14:paraId="7AB3B4AC" w14:textId="77777777" w:rsidR="00F01650" w:rsidRPr="00153D93" w:rsidRDefault="00F01650" w:rsidP="00F01650">
      <w:pPr>
        <w:pStyle w:val="Nincstrkz"/>
      </w:pPr>
    </w:p>
    <w:p w14:paraId="5B2732ED" w14:textId="77777777" w:rsidR="00F01650" w:rsidRPr="00153D93" w:rsidRDefault="00F01650" w:rsidP="00F01650">
      <w:pPr>
        <w:pStyle w:val="Nincstrkz"/>
      </w:pPr>
    </w:p>
    <w:p w14:paraId="09D9A576" w14:textId="77777777" w:rsidR="00F01650" w:rsidRPr="00153D93" w:rsidRDefault="00F01650">
      <w:pPr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br w:type="page"/>
      </w:r>
    </w:p>
    <w:p w14:paraId="7DAD60E7" w14:textId="77777777" w:rsidR="00F01650" w:rsidRPr="00153D93" w:rsidRDefault="00F01650" w:rsidP="00F01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 xml:space="preserve">MEDENCE KARBANTARTÁS ÉS KÉMIAI </w:t>
      </w:r>
      <w:r w:rsidR="00046B51" w:rsidRPr="00153D93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FOGALMAK</w:t>
      </w:r>
    </w:p>
    <w:p w14:paraId="7F6B713B" w14:textId="77777777" w:rsidR="00F01650" w:rsidRPr="00153D93" w:rsidRDefault="00F01650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57E3D340" w14:textId="77777777" w:rsidR="00F01650" w:rsidRPr="00153D93" w:rsidRDefault="00F01650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5A2C30F7" w14:textId="77777777" w:rsidR="00046B51" w:rsidRPr="00153D93" w:rsidRDefault="00046B51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6C5F5117" w14:textId="1919D1D2" w:rsidR="00046B51" w:rsidRPr="00153D93" w:rsidRDefault="0013105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>
        <w:rPr>
          <w:rFonts w:ascii="Arial" w:eastAsiaTheme="majorEastAsia" w:hAnsi="Arial" w:cs="Arial"/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93183E" wp14:editId="1FEE33DD">
                <wp:simplePos x="0" y="0"/>
                <wp:positionH relativeFrom="column">
                  <wp:posOffset>4338955</wp:posOffset>
                </wp:positionH>
                <wp:positionV relativeFrom="paragraph">
                  <wp:posOffset>1346835</wp:posOffset>
                </wp:positionV>
                <wp:extent cx="1333500" cy="247650"/>
                <wp:effectExtent l="0" t="0" r="19050" b="19050"/>
                <wp:wrapNone/>
                <wp:docPr id="161133468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99954" w14:textId="29E70A0B" w:rsidR="0013105A" w:rsidRPr="00093482" w:rsidRDefault="0013105A" w:rsidP="0013105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482"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183E" id="矩形 1" o:spid="_x0000_s1026" style="position:absolute;margin-left:341.65pt;margin-top:106.05pt;width:105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" fillcolor="white [3212]" strokecolor="black [3213]" strokeweight=".25pt">
                <v:textbox>
                  <w:txbxContent>
                    <w:p w14:paraId="75299954" w14:textId="29E70A0B" w:rsidR="0013105A" w:rsidRPr="00093482" w:rsidRDefault="0013105A" w:rsidP="0013105A">
                      <w:pPr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3482"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Theme="majorEastAsia" w:hAnsi="Arial" w:cs="Arial"/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90F1CC" wp14:editId="1D81EE8F">
                <wp:simplePos x="0" y="0"/>
                <wp:positionH relativeFrom="column">
                  <wp:posOffset>3005455</wp:posOffset>
                </wp:positionH>
                <wp:positionV relativeFrom="paragraph">
                  <wp:posOffset>1337310</wp:posOffset>
                </wp:positionV>
                <wp:extent cx="1333500" cy="247650"/>
                <wp:effectExtent l="0" t="0" r="19050" b="19050"/>
                <wp:wrapNone/>
                <wp:docPr id="135884087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03087" w14:textId="15D093FF" w:rsidR="0013105A" w:rsidRPr="00093482" w:rsidRDefault="0013105A" w:rsidP="0013105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4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93482"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3482"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3482"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0F1CC" id="_x0000_s1027" style="position:absolute;margin-left:236.65pt;margin-top:105.3pt;width:105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" fillcolor="white [3212]" strokecolor="black [3213]" strokeweight=".25pt">
                <v:textbox>
                  <w:txbxContent>
                    <w:p w14:paraId="51503087" w14:textId="15D093FF" w:rsidR="0013105A" w:rsidRPr="00093482" w:rsidRDefault="0013105A" w:rsidP="0013105A">
                      <w:pPr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34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93482"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3482"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3482"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Theme="majorEastAsia" w:hAnsi="Arial" w:cs="Arial"/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431B72" wp14:editId="031ADAA2">
                <wp:simplePos x="0" y="0"/>
                <wp:positionH relativeFrom="column">
                  <wp:posOffset>3005455</wp:posOffset>
                </wp:positionH>
                <wp:positionV relativeFrom="paragraph">
                  <wp:posOffset>384810</wp:posOffset>
                </wp:positionV>
                <wp:extent cx="1323975" cy="247650"/>
                <wp:effectExtent l="0" t="0" r="28575" b="19050"/>
                <wp:wrapNone/>
                <wp:docPr id="113168072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BCCA1" w14:textId="54A2194E" w:rsidR="00093482" w:rsidRPr="00093482" w:rsidRDefault="00093482" w:rsidP="0009348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4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93482">
                              <w:rPr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.0-3.0ppm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31B72" id="_x0000_s1028" style="position:absolute;margin-left:236.65pt;margin-top:30.3pt;width:104.2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" fillcolor="white [3212]" strokecolor="black [3213]" strokeweight=".25pt">
                <v:textbox>
                  <w:txbxContent>
                    <w:p w14:paraId="183BCCA1" w14:textId="54A2194E" w:rsidR="00093482" w:rsidRPr="00093482" w:rsidRDefault="00093482" w:rsidP="00093482">
                      <w:pPr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34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93482">
                        <w:rPr>
                          <w:color w:val="000000" w:themeColor="text1"/>
                          <w:sz w:val="20"/>
                          <w:szCs w:val="2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.0-3.0ppm</w:t>
                      </w:r>
                    </w:p>
                  </w:txbxContent>
                </v:textbox>
              </v:rect>
            </w:pict>
          </mc:Fallback>
        </mc:AlternateContent>
      </w:r>
      <w:r w:rsidR="00046B51" w:rsidRPr="00153D93">
        <w:rPr>
          <w:rFonts w:ascii="Arial" w:eastAsiaTheme="majorEastAsia" w:hAnsi="Arial" w:cs="Arial"/>
          <w:iCs/>
          <w:noProof/>
          <w:lang w:val="en-US" w:eastAsia="zh-CN"/>
        </w:rPr>
        <w:drawing>
          <wp:inline distT="0" distB="0" distL="0" distR="0" wp14:anchorId="0FF0B798" wp14:editId="20BFEE6E">
            <wp:extent cx="5753100" cy="16383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C5A3" w14:textId="77777777" w:rsidR="00046B51" w:rsidRPr="00153D93" w:rsidRDefault="00046B51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41C8AF71" w14:textId="77777777" w:rsidR="00046B51" w:rsidRPr="00153D93" w:rsidRDefault="00046B51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t>A víz tulajdonságaival kapcsolatban érdeklődjön a helyi medencekereskedőnél.</w:t>
      </w:r>
    </w:p>
    <w:p w14:paraId="4AFF68DA" w14:textId="77777777" w:rsidR="00046B51" w:rsidRPr="00153D93" w:rsidRDefault="00046B51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43665520" w14:textId="77777777" w:rsidR="00046B51" w:rsidRPr="00153D93" w:rsidRDefault="00046B51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val="en-US" w:eastAsia="zh-CN"/>
        </w:rPr>
        <w:drawing>
          <wp:inline distT="0" distB="0" distL="0" distR="0" wp14:anchorId="7E2AABE1" wp14:editId="4610C03D">
            <wp:extent cx="5753100" cy="41529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95F9" w14:textId="77777777" w:rsidR="00046B51" w:rsidRPr="00153D93" w:rsidRDefault="00046B51" w:rsidP="007570B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noProof/>
          <w:lang w:eastAsia="hu-HU"/>
        </w:rPr>
      </w:pPr>
    </w:p>
    <w:p w14:paraId="74725A21" w14:textId="77777777" w:rsidR="00046B51" w:rsidRPr="00046B51" w:rsidRDefault="00046B51" w:rsidP="00757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046B51">
        <w:rPr>
          <w:rFonts w:ascii="Arial" w:hAnsi="Arial" w:cs="Arial"/>
          <w:color w:val="000000"/>
        </w:rPr>
        <w:t xml:space="preserve">* A medence-vegyszereket ne adja közvetlenül a szkimmerbe. Ez károsíthatja a cellát. </w:t>
      </w:r>
    </w:p>
    <w:p w14:paraId="61F89AAC" w14:textId="77777777" w:rsidR="00046B51" w:rsidRPr="00046B51" w:rsidRDefault="00046B51" w:rsidP="00757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046B51">
        <w:rPr>
          <w:rFonts w:ascii="Arial" w:hAnsi="Arial" w:cs="Arial"/>
          <w:color w:val="000000"/>
        </w:rPr>
        <w:t xml:space="preserve">* A javasolt értéknél jóval nagyobb só- és fertőtlenítőszer tartalom a medence fémrészeinek korrózióját okozhatja. </w:t>
      </w:r>
    </w:p>
    <w:p w14:paraId="1952ADE6" w14:textId="77777777" w:rsidR="00046B51" w:rsidRPr="00046B51" w:rsidRDefault="00046B51" w:rsidP="00757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046B51">
        <w:rPr>
          <w:rFonts w:ascii="Arial" w:hAnsi="Arial" w:cs="Arial"/>
          <w:color w:val="000000"/>
        </w:rPr>
        <w:t xml:space="preserve">* Ellenőrizze a tesztkészlet érvényességi idejét, mivel a határidő lejárta után hamis eredményeket adhat. </w:t>
      </w:r>
    </w:p>
    <w:p w14:paraId="13E61C3C" w14:textId="77777777" w:rsidR="00046B51" w:rsidRPr="00153D93" w:rsidRDefault="00046B51" w:rsidP="00757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* Erős medence használat következtében pótlólagos fertőtlenítőszerre van szükség, használjon triklórbázisú, TCCA vagy diklór-alapú szert.</w:t>
      </w:r>
    </w:p>
    <w:p w14:paraId="7DD5EECD" w14:textId="77777777" w:rsidR="007570BC" w:rsidRPr="00153D93" w:rsidRDefault="007570BC">
      <w:pPr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br w:type="page"/>
      </w:r>
    </w:p>
    <w:p w14:paraId="133739D8" w14:textId="77777777" w:rsidR="00046B51" w:rsidRPr="00153D93" w:rsidRDefault="007570BC" w:rsidP="00757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HIBAELHÁRÍTÁSI ÚTMUTATÓ</w:t>
      </w:r>
    </w:p>
    <w:p w14:paraId="48B2C140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0CAC8D6B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52B9FB31" w14:textId="77777777" w:rsidR="003E47AA" w:rsidRPr="00153D93" w:rsidRDefault="003E47A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43E65EEB" w14:textId="77777777" w:rsidR="003E47AA" w:rsidRPr="00153D93" w:rsidRDefault="003E47A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77D42839" w14:textId="77777777" w:rsidR="007570BC" w:rsidRPr="00153D93" w:rsidRDefault="003E47A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val="en-US" w:eastAsia="zh-CN"/>
        </w:rPr>
        <w:drawing>
          <wp:inline distT="0" distB="0" distL="0" distR="0" wp14:anchorId="0BABB469" wp14:editId="5534E839">
            <wp:extent cx="5962650" cy="4985328"/>
            <wp:effectExtent l="0" t="0" r="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9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FE28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307E0A4A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6E5D96D7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1770ADC5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58C71530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6884BC3C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473635EB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05BF5656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185FCC2E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2E28B743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6B0B41CE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29E86C15" w14:textId="77777777" w:rsidR="003E47AA" w:rsidRPr="00153D93" w:rsidRDefault="003E47AA">
      <w:pPr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br w:type="page"/>
      </w:r>
    </w:p>
    <w:p w14:paraId="54871900" w14:textId="77777777" w:rsidR="003E47AA" w:rsidRPr="00153D93" w:rsidRDefault="003E47AA" w:rsidP="003E47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 xml:space="preserve">HIBAELHÁRÍTÁSI ÚTMUTATÓ (folytatás) </w:t>
      </w:r>
    </w:p>
    <w:p w14:paraId="5DD6F7C1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1AEB9064" w14:textId="77777777" w:rsidR="007570BC" w:rsidRPr="00153D93" w:rsidRDefault="007570BC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5A0F07AC" w14:textId="77777777" w:rsidR="007570BC" w:rsidRPr="00153D93" w:rsidRDefault="003E47A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val="en-US" w:eastAsia="zh-CN"/>
        </w:rPr>
        <w:drawing>
          <wp:inline distT="0" distB="0" distL="0" distR="0" wp14:anchorId="69BDC8DE" wp14:editId="30CFD7A6">
            <wp:extent cx="5762625" cy="335280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5EF" w14:textId="77777777" w:rsidR="007570BC" w:rsidRPr="00153D93" w:rsidRDefault="00850989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val="en-US" w:eastAsia="zh-CN"/>
        </w:rPr>
        <w:drawing>
          <wp:inline distT="0" distB="0" distL="0" distR="0" wp14:anchorId="3090BD78" wp14:editId="3BC166FB">
            <wp:extent cx="5753100" cy="22098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EA23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29680FEA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18375DA0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1F0F7FE5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30AA3395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0C89A83C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1807B5C1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7AD46A2D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41FA41F9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38C1D097" w14:textId="77777777" w:rsidR="005E030A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7E6BF03E" w14:textId="77777777" w:rsidR="005E030A" w:rsidRPr="00153D93" w:rsidRDefault="005E030A" w:rsidP="005E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0DEC6DFE" w14:textId="77777777" w:rsidR="005E030A" w:rsidRPr="00153D93" w:rsidRDefault="005E030A" w:rsidP="005E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</w:pPr>
      <w:r w:rsidRPr="00153D93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FONTOS</w:t>
      </w:r>
    </w:p>
    <w:p w14:paraId="4244594D" w14:textId="77777777" w:rsidR="005E030A" w:rsidRPr="00153D93" w:rsidRDefault="005E030A" w:rsidP="005E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Ha továbbra is problémát tapasztal, lépjen kapcsolatba az Intex Ügyfélszolgálattal.</w:t>
      </w:r>
    </w:p>
    <w:p w14:paraId="5322C95F" w14:textId="77777777" w:rsidR="005E030A" w:rsidRPr="00153D93" w:rsidRDefault="005E030A" w:rsidP="005E0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noProof/>
          <w:lang w:eastAsia="hu-HU"/>
        </w:rPr>
      </w:pPr>
    </w:p>
    <w:p w14:paraId="789418A6" w14:textId="77777777" w:rsidR="005E030A" w:rsidRPr="00153D93" w:rsidRDefault="005E030A">
      <w:pPr>
        <w:rPr>
          <w:rFonts w:ascii="Arial" w:eastAsiaTheme="majorEastAsia" w:hAnsi="Arial" w:cs="Arial"/>
          <w:iCs/>
          <w:noProof/>
          <w:lang w:eastAsia="hu-HU"/>
        </w:rPr>
      </w:pPr>
      <w:r w:rsidRPr="00153D93">
        <w:rPr>
          <w:rFonts w:ascii="Arial" w:eastAsiaTheme="majorEastAsia" w:hAnsi="Arial" w:cs="Arial"/>
          <w:iCs/>
          <w:noProof/>
          <w:lang w:eastAsia="hu-HU"/>
        </w:rPr>
        <w:br w:type="page"/>
      </w:r>
    </w:p>
    <w:p w14:paraId="6482A205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</w:pPr>
      <w:r w:rsidRPr="005E030A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lastRenderedPageBreak/>
        <w:t>Korlátozott garancia</w:t>
      </w:r>
    </w:p>
    <w:p w14:paraId="028E94A1" w14:textId="77777777" w:rsidR="005E030A" w:rsidRPr="00153D93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32E88CCD" w14:textId="77777777" w:rsidR="005E030A" w:rsidRPr="00153D93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Az Ön Krystal Clear</w:t>
      </w:r>
      <w:r w:rsidRPr="005E030A">
        <w:rPr>
          <w:rFonts w:ascii="Arial" w:hAnsi="Arial" w:cs="Arial"/>
          <w:color w:val="000000"/>
          <w:vertAlign w:val="superscript"/>
        </w:rPr>
        <w:t>TM</w:t>
      </w:r>
      <w:r w:rsidRPr="005E030A">
        <w:rPr>
          <w:rFonts w:ascii="Arial" w:hAnsi="Arial" w:cs="Arial"/>
          <w:color w:val="000000"/>
        </w:rPr>
        <w:t xml:space="preserve"> sóbontásos rendszerét a legjobb minőségű anyagokból és munkával állították elő. Minden Intex terméket megvizsgáltak és hibátlanul hagyták el a gyárat. Ez a korlátozott garancia csak a Krystal Clear</w:t>
      </w:r>
      <w:r w:rsidRPr="005E030A">
        <w:rPr>
          <w:rFonts w:ascii="Arial" w:hAnsi="Arial" w:cs="Arial"/>
          <w:color w:val="000000"/>
          <w:vertAlign w:val="superscript"/>
        </w:rPr>
        <w:t>TM</w:t>
      </w:r>
      <w:r w:rsidRPr="005E030A">
        <w:rPr>
          <w:rFonts w:ascii="Arial" w:hAnsi="Arial" w:cs="Arial"/>
          <w:color w:val="000000"/>
        </w:rPr>
        <w:t xml:space="preserve"> sóbontásos rendszerére valamint az alább listázott alkatrészekre vonatkozik. </w:t>
      </w:r>
    </w:p>
    <w:p w14:paraId="1E6E63AD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0BF2AE1B" w14:textId="77777777" w:rsidR="005E030A" w:rsidRPr="00153D93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Ez a korlátozott garancia kiegészíti és nem helyettesíti az Ön törvényes jogait és jogorvoslati lehetőség</w:t>
      </w:r>
      <w:r w:rsidRPr="00153D93">
        <w:rPr>
          <w:rFonts w:ascii="Arial" w:hAnsi="Arial" w:cs="Arial"/>
          <w:color w:val="000000"/>
        </w:rPr>
        <w:t>e</w:t>
      </w:r>
      <w:r w:rsidRPr="005E030A">
        <w:rPr>
          <w:rFonts w:ascii="Arial" w:hAnsi="Arial" w:cs="Arial"/>
          <w:color w:val="000000"/>
        </w:rPr>
        <w:t xml:space="preserve">it. Amennyiben ez a garancia összeegyeztethetetlen bármely törvényes jogával, akkor azok elsőbbséget élveznek. Például, a fogyasztóvédelmi jogszabályok az egész EU-ban biztosítják a törvényes garanciális jogokat amellett, hogy ettől a korlátozott garanciától mit kap: az EU fogyasztói törvények információiért látogasson el az Európai Fogyasztói Központ honlapjára, http://ec.europa.eu/consumers/ecc/contact_en/htm. </w:t>
      </w:r>
    </w:p>
    <w:p w14:paraId="780DF582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4A9062CE" w14:textId="77777777" w:rsidR="005E030A" w:rsidRPr="00153D93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 xml:space="preserve">A jelen korlátozott garancia kizárólag az eredeti vásárlóra vonatkozik és nem ruházható át. Ez a korlátozott garancia a kiskereskedelmi vásárlás napjától az alábbi időszakokra érvényes. Őrizze meg az eredeti vásárlási számlát és ezt a dokumentumot, mert azokat csatolnia kell a garancia igényéhez, különben érvénytelen lesz a korlátozott garancia. </w:t>
      </w:r>
    </w:p>
    <w:p w14:paraId="202B45F0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3726DE81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Krystal Clear</w:t>
      </w:r>
      <w:r w:rsidRPr="005E030A">
        <w:rPr>
          <w:rFonts w:ascii="Arial" w:hAnsi="Arial" w:cs="Arial"/>
          <w:color w:val="000000"/>
          <w:vertAlign w:val="superscript"/>
        </w:rPr>
        <w:t>TM</w:t>
      </w:r>
      <w:r w:rsidRPr="005E030A">
        <w:rPr>
          <w:rFonts w:ascii="Arial" w:hAnsi="Arial" w:cs="Arial"/>
          <w:color w:val="000000"/>
        </w:rPr>
        <w:t xml:space="preserve"> sóbontásos rendszer garanciája – 2 év </w:t>
      </w:r>
    </w:p>
    <w:p w14:paraId="6932DE4A" w14:textId="072B5F7D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Elektrol</w:t>
      </w:r>
      <w:r w:rsidRPr="00153D93">
        <w:rPr>
          <w:rFonts w:ascii="Arial" w:hAnsi="Arial" w:cs="Arial"/>
          <w:color w:val="000000"/>
        </w:rPr>
        <w:t>i</w:t>
      </w:r>
      <w:r w:rsidRPr="005E030A">
        <w:rPr>
          <w:rFonts w:ascii="Arial" w:hAnsi="Arial" w:cs="Arial"/>
          <w:color w:val="000000"/>
        </w:rPr>
        <w:t xml:space="preserve">t cellák garanciája – </w:t>
      </w:r>
      <w:r w:rsidR="0013105A">
        <w:rPr>
          <w:rFonts w:ascii="Arial" w:hAnsi="Arial" w:cs="Arial"/>
          <w:color w:val="000000"/>
        </w:rPr>
        <w:t>2</w:t>
      </w:r>
      <w:r w:rsidRPr="005E030A">
        <w:rPr>
          <w:rFonts w:ascii="Arial" w:hAnsi="Arial" w:cs="Arial"/>
          <w:color w:val="000000"/>
        </w:rPr>
        <w:t xml:space="preserve"> év </w:t>
      </w:r>
    </w:p>
    <w:p w14:paraId="5F86BE82" w14:textId="77777777" w:rsidR="00153D93" w:rsidRPr="00153D93" w:rsidRDefault="00153D93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4F476435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 xml:space="preserve">Házak, szelepek és kötőelemek garanciája – 180 nap </w:t>
      </w:r>
    </w:p>
    <w:p w14:paraId="00DC1D13" w14:textId="77777777" w:rsidR="005E030A" w:rsidRPr="00153D93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Ha a garancia ideje (fent jelzett) alatt gyártási hibát talál a homokszűrős szivattyúnál és a sóbontásos rendszernél, forduljon az „Intex Márkaszervízhez”. Ha a termék az Intex Szervizhez kerül</w:t>
      </w:r>
      <w:r w:rsidR="00927C17">
        <w:rPr>
          <w:rFonts w:ascii="Arial" w:hAnsi="Arial" w:cs="Arial"/>
          <w:color w:val="000000"/>
        </w:rPr>
        <w:t>,</w:t>
      </w:r>
      <w:r w:rsidRPr="005E030A">
        <w:rPr>
          <w:rFonts w:ascii="Arial" w:hAnsi="Arial" w:cs="Arial"/>
          <w:color w:val="000000"/>
        </w:rPr>
        <w:t xml:space="preserve"> az megvizsgálja és eldönti a garancia jogosságát. Ha a termék a garancia hatálya alá tartozik</w:t>
      </w:r>
      <w:r w:rsidR="00927C17">
        <w:rPr>
          <w:rFonts w:ascii="Arial" w:hAnsi="Arial" w:cs="Arial"/>
          <w:color w:val="000000"/>
        </w:rPr>
        <w:t>,</w:t>
      </w:r>
      <w:r w:rsidRPr="005E030A">
        <w:rPr>
          <w:rFonts w:ascii="Arial" w:hAnsi="Arial" w:cs="Arial"/>
          <w:color w:val="000000"/>
        </w:rPr>
        <w:t xml:space="preserve"> a terméket megjavítják, vagy ugyanarra cserélik vagy hasonlóra (Intex választása szerint) díjmentesen. </w:t>
      </w:r>
    </w:p>
    <w:p w14:paraId="175410E3" w14:textId="77777777" w:rsidR="00153D93" w:rsidRPr="005E030A" w:rsidRDefault="00153D93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0F1883AD" w14:textId="77777777" w:rsidR="005E030A" w:rsidRPr="00153D93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Az Ön országára vonatkozó egyéb törvényes jogok</w:t>
      </w:r>
      <w:r w:rsidR="00927C17">
        <w:rPr>
          <w:rFonts w:ascii="Arial" w:hAnsi="Arial" w:cs="Arial"/>
          <w:color w:val="000000"/>
        </w:rPr>
        <w:t>,</w:t>
      </w:r>
      <w:r w:rsidRPr="005E030A">
        <w:rPr>
          <w:rFonts w:ascii="Arial" w:hAnsi="Arial" w:cs="Arial"/>
          <w:color w:val="000000"/>
        </w:rPr>
        <w:t xml:space="preserve"> mint ez a garancia</w:t>
      </w:r>
      <w:r w:rsidR="00927C17">
        <w:rPr>
          <w:rFonts w:ascii="Arial" w:hAnsi="Arial" w:cs="Arial"/>
          <w:color w:val="000000"/>
        </w:rPr>
        <w:t>,</w:t>
      </w:r>
      <w:r w:rsidRPr="005E030A">
        <w:rPr>
          <w:rFonts w:ascii="Arial" w:hAnsi="Arial" w:cs="Arial"/>
          <w:color w:val="000000"/>
        </w:rPr>
        <w:t xml:space="preserve"> nem illetik meg. Országában a lehetséges mértékig az Intexnek semmilyen felelős</w:t>
      </w:r>
      <w:r w:rsidR="00927C17">
        <w:rPr>
          <w:rFonts w:ascii="Arial" w:hAnsi="Arial" w:cs="Arial"/>
          <w:color w:val="000000"/>
        </w:rPr>
        <w:t>s</w:t>
      </w:r>
      <w:r w:rsidRPr="005E030A">
        <w:rPr>
          <w:rFonts w:ascii="Arial" w:hAnsi="Arial" w:cs="Arial"/>
          <w:color w:val="000000"/>
        </w:rPr>
        <w:t>ége sincs Ön felé sem bárki harmadik személy felé közvetett vagy közvetlen kárért a homokszűrős szivattyú és sóbontásos rendszer használatából eredően sem az Intex sem az ügynökei és alkalmazo</w:t>
      </w:r>
      <w:r w:rsidR="006178D5">
        <w:rPr>
          <w:rFonts w:ascii="Arial" w:hAnsi="Arial" w:cs="Arial"/>
          <w:color w:val="000000"/>
        </w:rPr>
        <w:t>ttai cselekvésével összefüggésbe</w:t>
      </w:r>
      <w:r w:rsidRPr="005E030A">
        <w:rPr>
          <w:rFonts w:ascii="Arial" w:hAnsi="Arial" w:cs="Arial"/>
          <w:color w:val="000000"/>
        </w:rPr>
        <w:t xml:space="preserve">n (a termék gyártási hibáit is beleértve). Ha az ország nem teszi lehetővé a felelősség kizárását vagy korlátozását véletlen vagy következményes károkért, ez a korlátozás vagy kizárás nem vonatkozik Önre. </w:t>
      </w:r>
    </w:p>
    <w:p w14:paraId="3A802D19" w14:textId="77777777" w:rsidR="00153D93" w:rsidRPr="005E030A" w:rsidRDefault="00153D93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624EDE7A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 xml:space="preserve">Meg kell jegyezni, hogy a korlátozott garancia nem vonatkozik a következő körülményekre: </w:t>
      </w:r>
    </w:p>
    <w:p w14:paraId="06B9CDEF" w14:textId="77777777" w:rsidR="005E030A" w:rsidRPr="005E030A" w:rsidRDefault="005E030A" w:rsidP="005E030A">
      <w:pPr>
        <w:autoSpaceDE w:val="0"/>
        <w:autoSpaceDN w:val="0"/>
        <w:adjustRightInd w:val="0"/>
        <w:spacing w:after="14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 Ha a Krystal Clear</w:t>
      </w:r>
      <w:r w:rsidRPr="005E030A">
        <w:rPr>
          <w:rFonts w:ascii="Arial" w:hAnsi="Arial" w:cs="Arial"/>
          <w:color w:val="000000"/>
          <w:vertAlign w:val="superscript"/>
        </w:rPr>
        <w:t>TM</w:t>
      </w:r>
      <w:r w:rsidRPr="005E030A">
        <w:rPr>
          <w:rFonts w:ascii="Arial" w:hAnsi="Arial" w:cs="Arial"/>
          <w:color w:val="000000"/>
        </w:rPr>
        <w:t xml:space="preserve"> sóbontásos rendszerét gondatlansággal, rendellenesen használja, a kezelési útmutatóval ellentétesen nem megfelelő feszültséggel vagy árammal működteti, helytelenül tartja karban vagy tárolja; </w:t>
      </w:r>
    </w:p>
    <w:p w14:paraId="211DF49C" w14:textId="77777777" w:rsidR="005E030A" w:rsidRPr="005E030A" w:rsidRDefault="005E030A" w:rsidP="005E030A">
      <w:pPr>
        <w:autoSpaceDE w:val="0"/>
        <w:autoSpaceDN w:val="0"/>
        <w:adjustRightInd w:val="0"/>
        <w:spacing w:after="14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 Ha a Krystal Clear</w:t>
      </w:r>
      <w:r w:rsidRPr="005E030A">
        <w:rPr>
          <w:rFonts w:ascii="Arial" w:hAnsi="Arial" w:cs="Arial"/>
          <w:color w:val="000000"/>
          <w:vertAlign w:val="superscript"/>
        </w:rPr>
        <w:t>TM</w:t>
      </w:r>
      <w:r w:rsidRPr="005E030A">
        <w:rPr>
          <w:rFonts w:ascii="Arial" w:hAnsi="Arial" w:cs="Arial"/>
          <w:color w:val="000000"/>
        </w:rPr>
        <w:t xml:space="preserve"> sóbontásos rendszerét az Intex minőségi ellenőrzésétől független körülmények miatt sérül meg, beleértve, de nem kizárólagosan a rendes kopást, a természeti károkat (tűz,víz, fagyás, eső) vagy egyéb környezeti erőket; </w:t>
      </w:r>
    </w:p>
    <w:p w14:paraId="153DD3A6" w14:textId="77777777" w:rsidR="005E030A" w:rsidRPr="005E030A" w:rsidRDefault="005E030A" w:rsidP="005E030A">
      <w:pPr>
        <w:autoSpaceDE w:val="0"/>
        <w:autoSpaceDN w:val="0"/>
        <w:adjustRightInd w:val="0"/>
        <w:spacing w:after="14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 xml:space="preserve"> Nem az Intex által értékesített alkatrészek és/vagy szerkezeti elemek esetén; </w:t>
      </w:r>
    </w:p>
    <w:p w14:paraId="7FED4C03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> A Krystal Clear</w:t>
      </w:r>
      <w:r w:rsidRPr="005E030A">
        <w:rPr>
          <w:rFonts w:ascii="Arial" w:hAnsi="Arial" w:cs="Arial"/>
          <w:color w:val="000000"/>
          <w:vertAlign w:val="superscript"/>
        </w:rPr>
        <w:t>TM</w:t>
      </w:r>
      <w:r w:rsidRPr="005E030A">
        <w:rPr>
          <w:rFonts w:ascii="Arial" w:hAnsi="Arial" w:cs="Arial"/>
          <w:color w:val="000000"/>
        </w:rPr>
        <w:t xml:space="preserve"> sóbontásos rendszer jogosulatlan változtatására, javításokra vagy szétszerelésre, amelyet nem az Intex szervize végzett. </w:t>
      </w:r>
    </w:p>
    <w:p w14:paraId="4D89FE95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41F87EC2" w14:textId="77777777" w:rsidR="005E030A" w:rsidRPr="005E030A" w:rsidRDefault="005E030A" w:rsidP="005E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E030A">
        <w:rPr>
          <w:rFonts w:ascii="Arial" w:hAnsi="Arial" w:cs="Arial"/>
          <w:color w:val="000000"/>
        </w:rPr>
        <w:t xml:space="preserve">A medencevíz elvesztésével összefüggő költségekre, vegyszerekre vagy vízkárokra nem vonatkozik a garancia. Nem terjed ki a garancia bármely tulajdonban vagy személyben okozott kárra. </w:t>
      </w:r>
    </w:p>
    <w:p w14:paraId="7523B024" w14:textId="77777777" w:rsidR="00153D93" w:rsidRPr="00153D93" w:rsidRDefault="005E030A" w:rsidP="00973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53D93">
        <w:rPr>
          <w:rFonts w:ascii="Arial" w:hAnsi="Arial" w:cs="Arial"/>
          <w:color w:val="000000"/>
        </w:rPr>
        <w:t>Gondosan olvassa el a használati útmutatót, kövesse a homokszűrős szivattyú és sóbontó rendszere üzemeltetésével, karbantartásával kapcsolatos utasításokat. Mindig ellenőrizze a terméket használat előtt. Ez a korlátozott garancia</w:t>
      </w:r>
      <w:r w:rsidR="00153D93" w:rsidRPr="00153D93">
        <w:rPr>
          <w:rFonts w:ascii="Arial" w:hAnsi="Arial" w:cs="Arial"/>
          <w:color w:val="000000"/>
        </w:rPr>
        <w:t xml:space="preserve"> elvész, ha a használati utasítást nem tartja be.</w:t>
      </w:r>
    </w:p>
    <w:sectPr w:rsidR="00153D93" w:rsidRPr="00153D93" w:rsidSect="00910A1A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5E599" w14:textId="77777777" w:rsidR="00467D41" w:rsidRDefault="00467D41" w:rsidP="00910A1A">
      <w:pPr>
        <w:spacing w:after="0" w:line="240" w:lineRule="auto"/>
      </w:pPr>
      <w:r>
        <w:separator/>
      </w:r>
    </w:p>
  </w:endnote>
  <w:endnote w:type="continuationSeparator" w:id="0">
    <w:p w14:paraId="7A342B78" w14:textId="77777777" w:rsidR="00467D41" w:rsidRDefault="00467D41" w:rsidP="00910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0827420"/>
      <w:docPartObj>
        <w:docPartGallery w:val="Page Numbers (Bottom of Page)"/>
        <w:docPartUnique/>
      </w:docPartObj>
    </w:sdtPr>
    <w:sdtEndPr/>
    <w:sdtContent>
      <w:p w14:paraId="24D3D26F" w14:textId="77777777" w:rsidR="00743490" w:rsidRDefault="0074349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913">
          <w:rPr>
            <w:noProof/>
          </w:rPr>
          <w:t>3</w:t>
        </w:r>
        <w:r>
          <w:fldChar w:fldCharType="end"/>
        </w:r>
      </w:p>
    </w:sdtContent>
  </w:sdt>
  <w:p w14:paraId="6D3CAA4A" w14:textId="77777777" w:rsidR="00743490" w:rsidRPr="00C65040" w:rsidRDefault="00743490">
    <w:pPr>
      <w:pStyle w:val="llb"/>
      <w:rPr>
        <w:rFonts w:ascii="Times New Roman" w:hAnsi="Times New Roman" w:cs="Times New Roman"/>
      </w:rPr>
    </w:pPr>
    <w:r w:rsidRPr="00C65040">
      <w:rPr>
        <w:rFonts w:ascii="Times New Roman" w:hAnsi="Times New Roman" w:cs="Times New Roman"/>
      </w:rPr>
      <w:t>ŐRIZZE MEG EZT AZ ÚTMUTATÓT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C616B" w14:textId="77777777" w:rsidR="00467D41" w:rsidRDefault="00467D41" w:rsidP="00910A1A">
      <w:pPr>
        <w:spacing w:after="0" w:line="240" w:lineRule="auto"/>
      </w:pPr>
      <w:r>
        <w:separator/>
      </w:r>
    </w:p>
  </w:footnote>
  <w:footnote w:type="continuationSeparator" w:id="0">
    <w:p w14:paraId="2F611271" w14:textId="77777777" w:rsidR="00467D41" w:rsidRDefault="00467D41" w:rsidP="00910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3B072" w14:textId="77777777" w:rsidR="00743490" w:rsidRPr="00C65040" w:rsidRDefault="00743490" w:rsidP="00910A1A">
    <w:pPr>
      <w:pStyle w:val="lfej"/>
      <w:jc w:val="right"/>
      <w:rPr>
        <w:rFonts w:ascii="Times New Roman" w:hAnsi="Times New Roman" w:cs="Times New Roman"/>
      </w:rPr>
    </w:pPr>
    <w:r w:rsidRPr="00C65040">
      <w:rPr>
        <w:rFonts w:ascii="Times New Roman" w:hAnsi="Times New Roman" w:cs="Times New Roman"/>
      </w:rPr>
      <w:t>133IO Sósvizes fertőtlenítő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94250"/>
    <w:multiLevelType w:val="hybridMultilevel"/>
    <w:tmpl w:val="1902B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61B14"/>
    <w:multiLevelType w:val="hybridMultilevel"/>
    <w:tmpl w:val="E332B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C614D"/>
    <w:multiLevelType w:val="hybridMultilevel"/>
    <w:tmpl w:val="277048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27A9C"/>
    <w:multiLevelType w:val="hybridMultilevel"/>
    <w:tmpl w:val="6228F1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6371B"/>
    <w:multiLevelType w:val="hybridMultilevel"/>
    <w:tmpl w:val="2F52DC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083825">
    <w:abstractNumId w:val="0"/>
  </w:num>
  <w:num w:numId="2" w16cid:durableId="983698103">
    <w:abstractNumId w:val="1"/>
  </w:num>
  <w:num w:numId="3" w16cid:durableId="1183939746">
    <w:abstractNumId w:val="2"/>
  </w:num>
  <w:num w:numId="4" w16cid:durableId="124350110">
    <w:abstractNumId w:val="3"/>
  </w:num>
  <w:num w:numId="5" w16cid:durableId="1760056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875"/>
    <w:rsid w:val="00010F26"/>
    <w:rsid w:val="00037144"/>
    <w:rsid w:val="00046B51"/>
    <w:rsid w:val="00093482"/>
    <w:rsid w:val="00096A65"/>
    <w:rsid w:val="00097913"/>
    <w:rsid w:val="000B3CA5"/>
    <w:rsid w:val="000E511F"/>
    <w:rsid w:val="000E55ED"/>
    <w:rsid w:val="0013105A"/>
    <w:rsid w:val="00142966"/>
    <w:rsid w:val="00153D93"/>
    <w:rsid w:val="00154E09"/>
    <w:rsid w:val="001765AD"/>
    <w:rsid w:val="00177812"/>
    <w:rsid w:val="001C0C23"/>
    <w:rsid w:val="001E45EE"/>
    <w:rsid w:val="001F1703"/>
    <w:rsid w:val="00225EE4"/>
    <w:rsid w:val="00262372"/>
    <w:rsid w:val="00262AAC"/>
    <w:rsid w:val="002951CC"/>
    <w:rsid w:val="002D0788"/>
    <w:rsid w:val="002E42E1"/>
    <w:rsid w:val="002E5B23"/>
    <w:rsid w:val="00334A60"/>
    <w:rsid w:val="003E47AA"/>
    <w:rsid w:val="004347DE"/>
    <w:rsid w:val="0044343C"/>
    <w:rsid w:val="00467D41"/>
    <w:rsid w:val="00492166"/>
    <w:rsid w:val="00492B29"/>
    <w:rsid w:val="004A656A"/>
    <w:rsid w:val="004D6948"/>
    <w:rsid w:val="004F0875"/>
    <w:rsid w:val="00513BB6"/>
    <w:rsid w:val="00530261"/>
    <w:rsid w:val="00533BC6"/>
    <w:rsid w:val="00584242"/>
    <w:rsid w:val="005E030A"/>
    <w:rsid w:val="006178D5"/>
    <w:rsid w:val="00617BDE"/>
    <w:rsid w:val="006756AF"/>
    <w:rsid w:val="00697369"/>
    <w:rsid w:val="006A52F4"/>
    <w:rsid w:val="00711481"/>
    <w:rsid w:val="007209E7"/>
    <w:rsid w:val="00735F29"/>
    <w:rsid w:val="00737A01"/>
    <w:rsid w:val="00743490"/>
    <w:rsid w:val="00746E18"/>
    <w:rsid w:val="00757042"/>
    <w:rsid w:val="007570BC"/>
    <w:rsid w:val="007639FA"/>
    <w:rsid w:val="0077470C"/>
    <w:rsid w:val="00776857"/>
    <w:rsid w:val="007F2CC9"/>
    <w:rsid w:val="00850989"/>
    <w:rsid w:val="00894E19"/>
    <w:rsid w:val="00910A1A"/>
    <w:rsid w:val="00927C17"/>
    <w:rsid w:val="00935DA6"/>
    <w:rsid w:val="0094407B"/>
    <w:rsid w:val="00973443"/>
    <w:rsid w:val="00975542"/>
    <w:rsid w:val="009815A1"/>
    <w:rsid w:val="009A2994"/>
    <w:rsid w:val="009F4781"/>
    <w:rsid w:val="00A06F7B"/>
    <w:rsid w:val="00A074F8"/>
    <w:rsid w:val="00A15E6D"/>
    <w:rsid w:val="00A428D2"/>
    <w:rsid w:val="00A65E44"/>
    <w:rsid w:val="00A7381F"/>
    <w:rsid w:val="00A94002"/>
    <w:rsid w:val="00AC10FE"/>
    <w:rsid w:val="00B23F79"/>
    <w:rsid w:val="00B81AE4"/>
    <w:rsid w:val="00B8647F"/>
    <w:rsid w:val="00BD4D19"/>
    <w:rsid w:val="00BE326D"/>
    <w:rsid w:val="00C65040"/>
    <w:rsid w:val="00C7197C"/>
    <w:rsid w:val="00C80172"/>
    <w:rsid w:val="00C87AE5"/>
    <w:rsid w:val="00CA7135"/>
    <w:rsid w:val="00CD5019"/>
    <w:rsid w:val="00CF3DA4"/>
    <w:rsid w:val="00D75A1A"/>
    <w:rsid w:val="00DB4C33"/>
    <w:rsid w:val="00DC5A35"/>
    <w:rsid w:val="00DD1DCE"/>
    <w:rsid w:val="00E16F6F"/>
    <w:rsid w:val="00E35113"/>
    <w:rsid w:val="00E8419B"/>
    <w:rsid w:val="00EE061F"/>
    <w:rsid w:val="00EE7852"/>
    <w:rsid w:val="00F01650"/>
    <w:rsid w:val="00F02033"/>
    <w:rsid w:val="00F10EB7"/>
    <w:rsid w:val="00F62628"/>
    <w:rsid w:val="00FB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0DB80"/>
  <w15:docId w15:val="{AE7C2485-A448-4954-9F8F-8BAE1C77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5842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0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74F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81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basedOn w:val="Norml"/>
    <w:link w:val="NincstrkzChar"/>
    <w:uiPriority w:val="1"/>
    <w:qFormat/>
    <w:rsid w:val="00617BDE"/>
    <w:rPr>
      <w:rFonts w:ascii="Arial" w:eastAsiaTheme="majorEastAsia" w:hAnsi="Arial" w:cs="Arial"/>
      <w:iCs/>
      <w:noProof/>
      <w:szCs w:val="48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617BDE"/>
    <w:rPr>
      <w:rFonts w:ascii="Arial" w:eastAsiaTheme="majorEastAsia" w:hAnsi="Arial" w:cs="Arial"/>
      <w:iCs/>
      <w:noProof/>
      <w:szCs w:val="48"/>
      <w:lang w:eastAsia="hu-HU"/>
    </w:rPr>
  </w:style>
  <w:style w:type="paragraph" w:styleId="Listaszerbekezds">
    <w:name w:val="List Paragraph"/>
    <w:basedOn w:val="Norml"/>
    <w:uiPriority w:val="34"/>
    <w:qFormat/>
    <w:rsid w:val="00EE061F"/>
    <w:pPr>
      <w:ind w:left="720"/>
      <w:contextualSpacing/>
    </w:pPr>
  </w:style>
  <w:style w:type="table" w:styleId="Rcsostblzat">
    <w:name w:val="Table Grid"/>
    <w:basedOn w:val="Normltblzat"/>
    <w:uiPriority w:val="59"/>
    <w:rsid w:val="00E16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910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0A1A"/>
  </w:style>
  <w:style w:type="paragraph" w:styleId="llb">
    <w:name w:val="footer"/>
    <w:basedOn w:val="Norml"/>
    <w:link w:val="llbChar"/>
    <w:uiPriority w:val="99"/>
    <w:unhideWhenUsed/>
    <w:rsid w:val="00910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0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3164</Words>
  <Characters>21835</Characters>
  <Application>Microsoft Office Word</Application>
  <DocSecurity>0</DocSecurity>
  <Lines>181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PFeri</dc:creator>
  <cp:lastModifiedBy>Wetro Üzlet</cp:lastModifiedBy>
  <cp:revision>2</cp:revision>
  <cp:lastPrinted>2020-09-02T06:21:00Z</cp:lastPrinted>
  <dcterms:created xsi:type="dcterms:W3CDTF">2025-03-04T12:46:00Z</dcterms:created>
  <dcterms:modified xsi:type="dcterms:W3CDTF">2025-03-04T12:46:00Z</dcterms:modified>
</cp:coreProperties>
</file>